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534891" w14:paraId="2E8B9C08" w14:textId="77777777" w:rsidTr="00CA5A7E">
        <w:tc>
          <w:tcPr>
            <w:tcW w:w="3681" w:type="dxa"/>
          </w:tcPr>
          <w:p w14:paraId="3749501B" w14:textId="77777777" w:rsidR="00534891" w:rsidRPr="00CA5A7E" w:rsidRDefault="00534891" w:rsidP="00CA5A7E">
            <w:pPr>
              <w:jc w:val="center"/>
              <w:rPr>
                <w:b/>
                <w:bCs/>
                <w:sz w:val="26"/>
                <w:szCs w:val="20"/>
              </w:rPr>
            </w:pPr>
            <w:r w:rsidRPr="00CA5A7E">
              <w:rPr>
                <w:b/>
                <w:bCs/>
                <w:sz w:val="26"/>
                <w:szCs w:val="20"/>
              </w:rPr>
              <w:t>HỘI ĐỒNG NHÂN DÂN</w:t>
            </w:r>
          </w:p>
          <w:p w14:paraId="630FB4FC" w14:textId="015E625F" w:rsidR="00534891" w:rsidRDefault="00CA5A7E" w:rsidP="00CA5A7E">
            <w:pPr>
              <w:jc w:val="center"/>
            </w:pPr>
            <w:r>
              <w:rPr>
                <w:b/>
                <w:bCs/>
                <w:noProof/>
                <w:sz w:val="26"/>
                <w:szCs w:val="20"/>
              </w:rPr>
              <mc:AlternateContent>
                <mc:Choice Requires="wps">
                  <w:drawing>
                    <wp:anchor distT="0" distB="0" distL="114300" distR="114300" simplePos="0" relativeHeight="251659264" behindDoc="0" locked="0" layoutInCell="1" allowOverlap="1" wp14:anchorId="1CF0900E" wp14:editId="48848BE2">
                      <wp:simplePos x="0" y="0"/>
                      <wp:positionH relativeFrom="column">
                        <wp:posOffset>641985</wp:posOffset>
                      </wp:positionH>
                      <wp:positionV relativeFrom="paragraph">
                        <wp:posOffset>217170</wp:posOffset>
                      </wp:positionV>
                      <wp:extent cx="781050" cy="0"/>
                      <wp:effectExtent l="0" t="0" r="0" b="0"/>
                      <wp:wrapNone/>
                      <wp:docPr id="21036741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EA279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55pt,17.1pt" to="112.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h4mAEAAIcDAAAOAAAAZHJzL2Uyb0RvYy54bWysU9uO0zAQfUfiHyy/0yQrAau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" strokecolor="black [3200]" strokeweight=".5pt">
                      <v:stroke joinstyle="miter"/>
                    </v:line>
                  </w:pict>
                </mc:Fallback>
              </mc:AlternateContent>
            </w:r>
            <w:r w:rsidR="00534891" w:rsidRPr="00CA5A7E">
              <w:rPr>
                <w:b/>
                <w:bCs/>
                <w:sz w:val="26"/>
                <w:szCs w:val="20"/>
              </w:rPr>
              <w:t>HUYỆN QUẢNG TRẠCH</w:t>
            </w:r>
          </w:p>
        </w:tc>
        <w:tc>
          <w:tcPr>
            <w:tcW w:w="5670" w:type="dxa"/>
          </w:tcPr>
          <w:p w14:paraId="17B2FD5A" w14:textId="77777777" w:rsidR="00534891" w:rsidRPr="00CA5A7E" w:rsidRDefault="00534891" w:rsidP="00CA5A7E">
            <w:pPr>
              <w:jc w:val="center"/>
              <w:rPr>
                <w:b/>
                <w:bCs/>
                <w:sz w:val="26"/>
                <w:szCs w:val="20"/>
              </w:rPr>
            </w:pPr>
            <w:r w:rsidRPr="00CA5A7E">
              <w:rPr>
                <w:b/>
                <w:bCs/>
                <w:sz w:val="26"/>
                <w:szCs w:val="20"/>
              </w:rPr>
              <w:t>CỘNG HÒA XÃ HỘI CHỦ NGHĨA VIỆT NAM</w:t>
            </w:r>
          </w:p>
          <w:p w14:paraId="0225D4C4" w14:textId="77777777" w:rsidR="00534891" w:rsidRDefault="00534891" w:rsidP="00CA5A7E">
            <w:pPr>
              <w:jc w:val="center"/>
              <w:rPr>
                <w:b/>
                <w:bCs/>
              </w:rPr>
            </w:pPr>
            <w:r w:rsidRPr="00CA5A7E">
              <w:rPr>
                <w:b/>
                <w:bCs/>
              </w:rPr>
              <w:t>Độc lập – Tự do – Hạnh phúc</w:t>
            </w:r>
          </w:p>
          <w:p w14:paraId="6C9F18E9" w14:textId="5105C1D7" w:rsidR="00CA5A7E" w:rsidRPr="00CA5A7E" w:rsidRDefault="00CA5A7E" w:rsidP="00CA5A7E">
            <w:pPr>
              <w:jc w:val="center"/>
              <w:rPr>
                <w:b/>
                <w:bCs/>
              </w:rPr>
            </w:pPr>
            <w:r>
              <w:rPr>
                <w:b/>
                <w:bCs/>
                <w:noProof/>
              </w:rPr>
              <mc:AlternateContent>
                <mc:Choice Requires="wps">
                  <w:drawing>
                    <wp:anchor distT="0" distB="0" distL="114300" distR="114300" simplePos="0" relativeHeight="251660288" behindDoc="0" locked="0" layoutInCell="1" allowOverlap="1" wp14:anchorId="64EA33BD" wp14:editId="10D6C177">
                      <wp:simplePos x="0" y="0"/>
                      <wp:positionH relativeFrom="column">
                        <wp:posOffset>666115</wp:posOffset>
                      </wp:positionH>
                      <wp:positionV relativeFrom="paragraph">
                        <wp:posOffset>12700</wp:posOffset>
                      </wp:positionV>
                      <wp:extent cx="2162175" cy="0"/>
                      <wp:effectExtent l="0" t="0" r="0" b="0"/>
                      <wp:wrapNone/>
                      <wp:docPr id="1050075241"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BFA330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45pt,1pt" to="22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" strokecolor="black [3200]" strokeweight=".5pt">
                      <v:stroke joinstyle="miter"/>
                    </v:line>
                  </w:pict>
                </mc:Fallback>
              </mc:AlternateContent>
            </w:r>
          </w:p>
        </w:tc>
      </w:tr>
      <w:tr w:rsidR="00534891" w14:paraId="0EDB6F64" w14:textId="77777777" w:rsidTr="00CA5A7E">
        <w:tc>
          <w:tcPr>
            <w:tcW w:w="3681" w:type="dxa"/>
          </w:tcPr>
          <w:p w14:paraId="29E506BE" w14:textId="77777777" w:rsidR="00534891" w:rsidRDefault="00534891" w:rsidP="00CA5A7E">
            <w:pPr>
              <w:jc w:val="center"/>
            </w:pPr>
            <w:r>
              <w:t>Số:        /NQ-HĐND</w:t>
            </w:r>
          </w:p>
          <w:tbl>
            <w:tblPr>
              <w:tblStyle w:val="TableGrid"/>
              <w:tblW w:w="0" w:type="auto"/>
              <w:tblLook w:val="04A0" w:firstRow="1" w:lastRow="0" w:firstColumn="1" w:lastColumn="0" w:noHBand="0" w:noVBand="1"/>
            </w:tblPr>
            <w:tblGrid>
              <w:gridCol w:w="1597"/>
            </w:tblGrid>
            <w:tr w:rsidR="00B32D15" w14:paraId="43D1888F" w14:textId="77777777" w:rsidTr="00B32D15">
              <w:trPr>
                <w:trHeight w:val="431"/>
              </w:trPr>
              <w:tc>
                <w:tcPr>
                  <w:tcW w:w="1597" w:type="dxa"/>
                </w:tcPr>
                <w:p w14:paraId="5287EE65" w14:textId="77E74251" w:rsidR="00B32D15" w:rsidRPr="003E0EA4" w:rsidRDefault="00B32D15" w:rsidP="00CA5A7E">
                  <w:pPr>
                    <w:jc w:val="center"/>
                    <w:rPr>
                      <w:b/>
                      <w:iCs/>
                    </w:rPr>
                  </w:pPr>
                  <w:r w:rsidRPr="003E0EA4">
                    <w:rPr>
                      <w:b/>
                      <w:iCs/>
                    </w:rPr>
                    <w:t>Dự thảo</w:t>
                  </w:r>
                </w:p>
              </w:tc>
            </w:tr>
          </w:tbl>
          <w:p w14:paraId="3CED9C46" w14:textId="78E1539B" w:rsidR="00CA5A7E" w:rsidRPr="00B32D15" w:rsidRDefault="00CA5A7E" w:rsidP="00CA5A7E">
            <w:pPr>
              <w:jc w:val="center"/>
              <w:rPr>
                <w:iCs/>
              </w:rPr>
            </w:pPr>
          </w:p>
        </w:tc>
        <w:tc>
          <w:tcPr>
            <w:tcW w:w="5670" w:type="dxa"/>
          </w:tcPr>
          <w:p w14:paraId="0290FA35" w14:textId="2CA5D67B" w:rsidR="00534891" w:rsidRPr="00CA5A7E" w:rsidRDefault="00534891" w:rsidP="00CA5A7E">
            <w:pPr>
              <w:jc w:val="right"/>
              <w:rPr>
                <w:i/>
                <w:iCs/>
              </w:rPr>
            </w:pPr>
            <w:r w:rsidRPr="00CA5A7E">
              <w:rPr>
                <w:i/>
                <w:iCs/>
              </w:rPr>
              <w:t>Quảng Trạch, ngày     tháng     năm 2025</w:t>
            </w:r>
          </w:p>
        </w:tc>
      </w:tr>
    </w:tbl>
    <w:p w14:paraId="502BA507" w14:textId="68671481" w:rsidR="00534891" w:rsidRPr="00534891" w:rsidRDefault="00534891" w:rsidP="00513CDE">
      <w:pPr>
        <w:spacing w:after="0" w:line="240" w:lineRule="auto"/>
        <w:jc w:val="center"/>
        <w:rPr>
          <w:b/>
          <w:bCs/>
        </w:rPr>
      </w:pPr>
      <w:r w:rsidRPr="00534891">
        <w:rPr>
          <w:b/>
          <w:bCs/>
        </w:rPr>
        <w:t>NGHỊ QUYẾT</w:t>
      </w:r>
    </w:p>
    <w:p w14:paraId="7290F544" w14:textId="3E4ED9A2" w:rsidR="00513CDE" w:rsidRDefault="00226275" w:rsidP="00513CDE">
      <w:pPr>
        <w:spacing w:after="0" w:line="240" w:lineRule="auto"/>
        <w:jc w:val="center"/>
        <w:rPr>
          <w:b/>
          <w:bCs/>
        </w:rPr>
      </w:pPr>
      <w:r>
        <w:rPr>
          <w:b/>
          <w:bCs/>
        </w:rPr>
        <w:t>T</w:t>
      </w:r>
      <w:r w:rsidR="00513CDE">
        <w:rPr>
          <w:b/>
          <w:bCs/>
        </w:rPr>
        <w:t xml:space="preserve">hành lập Phòng Văn hóa, Khoa học và Thông tin </w:t>
      </w:r>
    </w:p>
    <w:p w14:paraId="3C7EA821" w14:textId="1F68762E" w:rsidR="00534891" w:rsidRDefault="00513CDE" w:rsidP="00513CDE">
      <w:pPr>
        <w:spacing w:after="0" w:line="240" w:lineRule="auto"/>
        <w:jc w:val="center"/>
        <w:rPr>
          <w:b/>
          <w:bCs/>
        </w:rPr>
      </w:pPr>
      <w:r>
        <w:rPr>
          <w:b/>
          <w:bCs/>
          <w:noProof/>
        </w:rPr>
        <mc:AlternateContent>
          <mc:Choice Requires="wps">
            <w:drawing>
              <wp:anchor distT="0" distB="0" distL="114300" distR="114300" simplePos="0" relativeHeight="251661312" behindDoc="0" locked="0" layoutInCell="1" allowOverlap="1" wp14:anchorId="19980F9D" wp14:editId="3801ABCF">
                <wp:simplePos x="0" y="0"/>
                <wp:positionH relativeFrom="column">
                  <wp:posOffset>2388235</wp:posOffset>
                </wp:positionH>
                <wp:positionV relativeFrom="paragraph">
                  <wp:posOffset>237490</wp:posOffset>
                </wp:positionV>
                <wp:extent cx="10058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8034FE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05pt,18.7pt" to="267.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" strokecolor="black [3200]" strokeweight=".5pt">
                <v:stroke joinstyle="miter"/>
              </v:line>
            </w:pict>
          </mc:Fallback>
        </mc:AlternateContent>
      </w:r>
      <w:proofErr w:type="gramStart"/>
      <w:r w:rsidR="003E0EA4">
        <w:rPr>
          <w:b/>
          <w:bCs/>
        </w:rPr>
        <w:t>thuộc</w:t>
      </w:r>
      <w:proofErr w:type="gramEnd"/>
      <w:r w:rsidR="003E0EA4">
        <w:rPr>
          <w:b/>
          <w:bCs/>
        </w:rPr>
        <w:t xml:space="preserve"> UBND </w:t>
      </w:r>
      <w:r>
        <w:rPr>
          <w:b/>
          <w:bCs/>
        </w:rPr>
        <w:t>huyện Quảng Trạch</w:t>
      </w:r>
    </w:p>
    <w:p w14:paraId="00F7497E" w14:textId="4EF54C64" w:rsidR="00CA5A7E" w:rsidRPr="00534891" w:rsidRDefault="00CA5A7E" w:rsidP="00513CDE">
      <w:pPr>
        <w:spacing w:after="0" w:line="240" w:lineRule="auto"/>
        <w:jc w:val="center"/>
        <w:rPr>
          <w:b/>
          <w:bCs/>
        </w:rPr>
      </w:pPr>
    </w:p>
    <w:p w14:paraId="3E1F511D" w14:textId="77777777" w:rsidR="00377A50" w:rsidRDefault="00534891" w:rsidP="003E0EA4">
      <w:pPr>
        <w:spacing w:after="0"/>
        <w:jc w:val="center"/>
        <w:rPr>
          <w:b/>
          <w:bCs/>
        </w:rPr>
      </w:pPr>
      <w:r w:rsidRPr="00CA5A7E">
        <w:rPr>
          <w:b/>
          <w:bCs/>
        </w:rPr>
        <w:t>HỘI ĐỒNG NHÂN DÂN HUYỆN QUẢNG TRẠCH</w:t>
      </w:r>
    </w:p>
    <w:p w14:paraId="1AFB053B" w14:textId="687DADE5" w:rsidR="00CA5A7E" w:rsidRPr="003E0EA4" w:rsidRDefault="00534891" w:rsidP="003E0EA4">
      <w:pPr>
        <w:spacing w:after="0"/>
        <w:jc w:val="center"/>
        <w:rPr>
          <w:b/>
          <w:bCs/>
        </w:rPr>
      </w:pPr>
      <w:r w:rsidRPr="00CA5A7E">
        <w:rPr>
          <w:b/>
          <w:bCs/>
        </w:rPr>
        <w:t xml:space="preserve"> KHÓA XX, </w:t>
      </w:r>
      <w:r w:rsidR="00377A50">
        <w:rPr>
          <w:b/>
          <w:bCs/>
        </w:rPr>
        <w:t>KỲ HỌP THỨ 17</w:t>
      </w:r>
    </w:p>
    <w:p w14:paraId="60A60A0A" w14:textId="494721F1" w:rsidR="00165598" w:rsidRDefault="00165598" w:rsidP="00165598">
      <w:pPr>
        <w:spacing w:before="120" w:line="360" w:lineRule="exact"/>
        <w:ind w:firstLine="567"/>
        <w:jc w:val="both"/>
        <w:rPr>
          <w:i/>
          <w:szCs w:val="28"/>
        </w:rPr>
      </w:pPr>
      <w:r w:rsidRPr="009E1467">
        <w:rPr>
          <w:i/>
          <w:szCs w:val="28"/>
        </w:rPr>
        <w:t>Căn cứ Luật Tổ chức chính quyền địa phương ngày 19</w:t>
      </w:r>
      <w:r>
        <w:rPr>
          <w:i/>
          <w:szCs w:val="28"/>
        </w:rPr>
        <w:t xml:space="preserve"> tháng 6 năm 2015</w:t>
      </w:r>
      <w:r w:rsidRPr="009E1467">
        <w:rPr>
          <w:i/>
          <w:szCs w:val="28"/>
        </w:rPr>
        <w:t>;</w:t>
      </w:r>
      <w:r>
        <w:rPr>
          <w:i/>
          <w:szCs w:val="28"/>
          <w:lang w:val="it-IT"/>
        </w:rPr>
        <w:t xml:space="preserve"> </w:t>
      </w:r>
      <w:r w:rsidRPr="009E1467">
        <w:rPr>
          <w:i/>
          <w:szCs w:val="28"/>
        </w:rPr>
        <w:t>Luật sửa đổi, bổ sung một số điều của Luật Tổ chức Chính phủ và Luật Tổ chức chính quyền địa phương ngày 22</w:t>
      </w:r>
      <w:r>
        <w:rPr>
          <w:i/>
          <w:szCs w:val="28"/>
        </w:rPr>
        <w:t xml:space="preserve"> tháng 11 năm 2019</w:t>
      </w:r>
      <w:r w:rsidRPr="009E1467">
        <w:rPr>
          <w:i/>
          <w:szCs w:val="28"/>
        </w:rPr>
        <w:t>;</w:t>
      </w:r>
    </w:p>
    <w:p w14:paraId="6AE53C16" w14:textId="77777777" w:rsidR="00377A50" w:rsidRPr="00BD00B8" w:rsidRDefault="00377A50" w:rsidP="00377A50">
      <w:pPr>
        <w:shd w:val="clear" w:color="auto" w:fill="FFFFFF"/>
        <w:spacing w:before="120" w:line="20" w:lineRule="atLeast"/>
        <w:ind w:firstLine="709"/>
        <w:jc w:val="both"/>
        <w:rPr>
          <w:rFonts w:cs="Times New Roman"/>
          <w:i/>
          <w:iCs/>
          <w:color w:val="000000"/>
          <w:szCs w:val="28"/>
        </w:rPr>
      </w:pPr>
      <w:r w:rsidRPr="00BD00B8">
        <w:rPr>
          <w:rFonts w:cs="Times New Roman"/>
          <w:i/>
          <w:iCs/>
          <w:color w:val="000000"/>
          <w:szCs w:val="28"/>
        </w:rP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14:paraId="5CDC147F" w14:textId="7C7AF2FC" w:rsidR="00165598" w:rsidRPr="001B76BB" w:rsidRDefault="00377A50" w:rsidP="00280A4B">
      <w:pPr>
        <w:spacing w:before="120" w:line="20" w:lineRule="atLeast"/>
        <w:ind w:firstLine="720"/>
        <w:jc w:val="both"/>
        <w:rPr>
          <w:i/>
          <w:szCs w:val="28"/>
        </w:rPr>
      </w:pPr>
      <w:r w:rsidRPr="00BD00B8">
        <w:rPr>
          <w:rFonts w:cs="Times New Roman"/>
          <w:i/>
          <w:color w:val="000000"/>
          <w:szCs w:val="28"/>
        </w:rPr>
        <w:t>Căn cứ Nghị quyết số 56/2017/QH14 ngày 24 tháng 11 năm 2017 của Quốc hội về việc tiếp tục cải cách tổ chức bộ máy hành chính nhà nước tinh gọn, hoạt động hiệu lực, hiệu quả;</w:t>
      </w:r>
    </w:p>
    <w:p w14:paraId="020B3770" w14:textId="32094DF2" w:rsidR="00165598" w:rsidRDefault="00165598" w:rsidP="00165598">
      <w:pPr>
        <w:spacing w:before="120" w:line="360" w:lineRule="exact"/>
        <w:ind w:firstLine="567"/>
        <w:jc w:val="both"/>
        <w:rPr>
          <w:i/>
          <w:szCs w:val="28"/>
        </w:rPr>
      </w:pPr>
      <w:r w:rsidRPr="001B76BB">
        <w:rPr>
          <w:i/>
          <w:szCs w:val="28"/>
        </w:rPr>
        <w:t>C</w:t>
      </w:r>
      <w:r w:rsidRPr="001B76BB">
        <w:rPr>
          <w:rFonts w:hint="eastAsia"/>
          <w:i/>
          <w:szCs w:val="28"/>
        </w:rPr>
        <w:t>ă</w:t>
      </w:r>
      <w:r w:rsidRPr="001B76BB">
        <w:rPr>
          <w:i/>
          <w:szCs w:val="28"/>
        </w:rPr>
        <w:t xml:space="preserve">n cứ Nghị </w:t>
      </w:r>
      <w:r w:rsidRPr="001B76BB">
        <w:rPr>
          <w:rFonts w:hint="eastAsia"/>
          <w:i/>
          <w:szCs w:val="28"/>
        </w:rPr>
        <w:t>đ</w:t>
      </w:r>
      <w:r w:rsidRPr="001B76BB">
        <w:rPr>
          <w:i/>
          <w:szCs w:val="28"/>
        </w:rPr>
        <w:t>ịnh s</w:t>
      </w:r>
      <w:r w:rsidR="00E33A82">
        <w:rPr>
          <w:i/>
          <w:szCs w:val="28"/>
        </w:rPr>
        <w:t>ố</w:t>
      </w:r>
      <w:r w:rsidRPr="001B76BB">
        <w:rPr>
          <w:i/>
          <w:szCs w:val="28"/>
        </w:rPr>
        <w:t xml:space="preserve"> 158/2018/ND-CP ngày 28/6/2018 của Chính phủ quy </w:t>
      </w:r>
      <w:r w:rsidRPr="001B76BB">
        <w:rPr>
          <w:rFonts w:hint="eastAsia"/>
          <w:i/>
          <w:szCs w:val="28"/>
        </w:rPr>
        <w:t>đ</w:t>
      </w:r>
      <w:r w:rsidRPr="001B76BB">
        <w:rPr>
          <w:i/>
          <w:szCs w:val="28"/>
        </w:rPr>
        <w:t>ịnh về thành lập, t</w:t>
      </w:r>
      <w:r>
        <w:rPr>
          <w:i/>
          <w:szCs w:val="28"/>
        </w:rPr>
        <w:t>ổ chức lại, giải thể</w:t>
      </w:r>
      <w:r w:rsidRPr="001B76BB">
        <w:rPr>
          <w:i/>
          <w:szCs w:val="28"/>
        </w:rPr>
        <w:t xml:space="preserve"> tố chức hành chính;</w:t>
      </w:r>
    </w:p>
    <w:p w14:paraId="63089DE2" w14:textId="44C05B8A" w:rsidR="00CA5A7E" w:rsidRPr="00513CDE" w:rsidRDefault="00513CDE" w:rsidP="00513CDE">
      <w:pPr>
        <w:ind w:firstLine="703"/>
        <w:jc w:val="both"/>
        <w:rPr>
          <w:rFonts w:ascii="Calibri" w:hAnsi="Calibri"/>
          <w:b/>
          <w:sz w:val="22"/>
          <w:szCs w:val="28"/>
        </w:rPr>
      </w:pPr>
      <w:r w:rsidRPr="00D4478B">
        <w:rPr>
          <w:i/>
          <w:szCs w:val="28"/>
        </w:rPr>
        <w:t>Xét Tờ trình số</w:t>
      </w:r>
      <w:r w:rsidR="00377A50">
        <w:rPr>
          <w:i/>
          <w:szCs w:val="28"/>
        </w:rPr>
        <w:t xml:space="preserve"> 17</w:t>
      </w:r>
      <w:r w:rsidRPr="00D4478B">
        <w:rPr>
          <w:i/>
          <w:szCs w:val="28"/>
        </w:rPr>
        <w:t xml:space="preserve">/TTr-UBND ngày </w:t>
      </w:r>
      <w:r w:rsidR="00377A50">
        <w:rPr>
          <w:i/>
          <w:szCs w:val="28"/>
        </w:rPr>
        <w:t>14</w:t>
      </w:r>
      <w:r w:rsidRPr="00D4478B">
        <w:rPr>
          <w:i/>
          <w:szCs w:val="28"/>
        </w:rPr>
        <w:t xml:space="preserve"> tháng</w:t>
      </w:r>
      <w:r>
        <w:rPr>
          <w:i/>
          <w:szCs w:val="28"/>
        </w:rPr>
        <w:t xml:space="preserve"> 02 </w:t>
      </w:r>
      <w:r w:rsidRPr="00D4478B">
        <w:rPr>
          <w:i/>
          <w:szCs w:val="28"/>
        </w:rPr>
        <w:t xml:space="preserve">năm 2025 của UBND huyện Quảng Trạch về việc </w:t>
      </w:r>
      <w:r>
        <w:rPr>
          <w:i/>
          <w:szCs w:val="28"/>
        </w:rPr>
        <w:t>tổ chức lại một số cơ quan</w:t>
      </w:r>
      <w:r w:rsidRPr="00AA6B2F">
        <w:rPr>
          <w:i/>
          <w:szCs w:val="28"/>
        </w:rPr>
        <w:t xml:space="preserve"> chuyên môn thuộc UBND huyện</w:t>
      </w:r>
      <w:r>
        <w:rPr>
          <w:i/>
          <w:szCs w:val="28"/>
        </w:rPr>
        <w:t xml:space="preserve">; </w:t>
      </w:r>
      <w:r w:rsidRPr="00D4478B">
        <w:rPr>
          <w:i/>
          <w:color w:val="000000"/>
          <w:szCs w:val="28"/>
        </w:rPr>
        <w:t>Báo cáo thẩm tra số</w:t>
      </w:r>
      <w:r w:rsidR="000B78BD">
        <w:rPr>
          <w:i/>
          <w:color w:val="000000"/>
          <w:szCs w:val="28"/>
        </w:rPr>
        <w:t xml:space="preserve"> 09</w:t>
      </w:r>
      <w:r w:rsidRPr="00D4478B">
        <w:rPr>
          <w:i/>
          <w:color w:val="000000"/>
          <w:szCs w:val="28"/>
        </w:rPr>
        <w:t>/BC-HĐND ngày</w:t>
      </w:r>
      <w:r w:rsidR="000B78BD">
        <w:rPr>
          <w:i/>
          <w:color w:val="000000"/>
          <w:szCs w:val="28"/>
        </w:rPr>
        <w:t xml:space="preserve"> 17 </w:t>
      </w:r>
      <w:r w:rsidRPr="00D4478B">
        <w:rPr>
          <w:i/>
          <w:color w:val="000000"/>
          <w:szCs w:val="28"/>
        </w:rPr>
        <w:t>tháng</w:t>
      </w:r>
      <w:r w:rsidR="00377A50">
        <w:rPr>
          <w:i/>
          <w:color w:val="000000"/>
          <w:szCs w:val="28"/>
        </w:rPr>
        <w:t xml:space="preserve"> 02 </w:t>
      </w:r>
      <w:r w:rsidRPr="00D4478B">
        <w:rPr>
          <w:i/>
          <w:color w:val="000000"/>
          <w:szCs w:val="28"/>
        </w:rPr>
        <w:t xml:space="preserve">năm 2025 của Ban Pháp chế của </w:t>
      </w:r>
      <w:r w:rsidRPr="00D4478B">
        <w:rPr>
          <w:i/>
          <w:szCs w:val="28"/>
        </w:rPr>
        <w:t>Hội đồng nhân dân hu</w:t>
      </w:r>
      <w:r>
        <w:rPr>
          <w:i/>
          <w:szCs w:val="28"/>
        </w:rPr>
        <w:t xml:space="preserve">yện và các ý kiến thảo luận của </w:t>
      </w:r>
      <w:r w:rsidRPr="00D4478B">
        <w:rPr>
          <w:i/>
          <w:szCs w:val="28"/>
        </w:rPr>
        <w:t>đại biểu Hội đồng nhân dân huyện tại kỳ họp</w:t>
      </w:r>
      <w:r w:rsidRPr="009E1467">
        <w:rPr>
          <w:i/>
          <w:szCs w:val="28"/>
        </w:rPr>
        <w:t>.</w:t>
      </w:r>
    </w:p>
    <w:p w14:paraId="572029EF" w14:textId="65475F5A" w:rsidR="00043FE5" w:rsidRDefault="00043FE5" w:rsidP="0075299B">
      <w:pPr>
        <w:spacing w:after="0"/>
        <w:ind w:firstLine="720"/>
        <w:jc w:val="center"/>
        <w:rPr>
          <w:b/>
          <w:bCs/>
          <w:szCs w:val="28"/>
        </w:rPr>
      </w:pPr>
      <w:r w:rsidRPr="00043FE5">
        <w:rPr>
          <w:b/>
          <w:bCs/>
          <w:szCs w:val="28"/>
        </w:rPr>
        <w:t>QUYẾT NGHỊ:</w:t>
      </w:r>
    </w:p>
    <w:p w14:paraId="2D91F19C" w14:textId="77777777" w:rsidR="00CA5A7E" w:rsidRPr="00043FE5" w:rsidRDefault="00CA5A7E" w:rsidP="0075299B">
      <w:pPr>
        <w:spacing w:after="0"/>
        <w:ind w:firstLine="720"/>
        <w:jc w:val="center"/>
        <w:rPr>
          <w:b/>
          <w:bCs/>
          <w:szCs w:val="28"/>
        </w:rPr>
      </w:pPr>
    </w:p>
    <w:p w14:paraId="1D4F877A" w14:textId="20A5A71A" w:rsidR="00165598" w:rsidRDefault="00043FE5" w:rsidP="00377A50">
      <w:pPr>
        <w:spacing w:after="0"/>
        <w:ind w:firstLine="720"/>
        <w:jc w:val="both"/>
        <w:rPr>
          <w:szCs w:val="28"/>
        </w:rPr>
      </w:pPr>
      <w:proofErr w:type="gramStart"/>
      <w:r w:rsidRPr="00043FE5">
        <w:rPr>
          <w:b/>
          <w:bCs/>
          <w:szCs w:val="28"/>
        </w:rPr>
        <w:t>Điều 1.</w:t>
      </w:r>
      <w:proofErr w:type="gramEnd"/>
      <w:r w:rsidRPr="00043FE5">
        <w:rPr>
          <w:szCs w:val="28"/>
        </w:rPr>
        <w:t xml:space="preserve"> </w:t>
      </w:r>
      <w:r w:rsidR="003E0EA4" w:rsidRPr="00853380">
        <w:rPr>
          <w:szCs w:val="28"/>
        </w:rPr>
        <w:t>Thành lập Phòng Văn hóa, Khoa học và Thông tin</w:t>
      </w:r>
      <w:r w:rsidR="000B78BD">
        <w:rPr>
          <w:szCs w:val="28"/>
        </w:rPr>
        <w:t xml:space="preserve"> thuộc UBND</w:t>
      </w:r>
      <w:r w:rsidR="003E0EA4" w:rsidRPr="00853380">
        <w:rPr>
          <w:szCs w:val="28"/>
        </w:rPr>
        <w:t xml:space="preserve"> huyện Quảng Trạch </w:t>
      </w:r>
      <w:r w:rsidR="00377A50">
        <w:rPr>
          <w:szCs w:val="28"/>
        </w:rPr>
        <w:t>trên cơ sở</w:t>
      </w:r>
      <w:r w:rsidR="000B78BD">
        <w:rPr>
          <w:szCs w:val="28"/>
        </w:rPr>
        <w:t xml:space="preserve"> giữ nguyên chức năng</w:t>
      </w:r>
      <w:r w:rsidR="00D71DE2">
        <w:rPr>
          <w:szCs w:val="28"/>
        </w:rPr>
        <w:t>,</w:t>
      </w:r>
      <w:r w:rsidR="000B78BD">
        <w:rPr>
          <w:szCs w:val="28"/>
        </w:rPr>
        <w:t xml:space="preserve"> nhiệm vụ của Phòng Văn hoá </w:t>
      </w:r>
      <w:r w:rsidR="00D71DE2">
        <w:rPr>
          <w:szCs w:val="28"/>
        </w:rPr>
        <w:t>và</w:t>
      </w:r>
      <w:r w:rsidR="000B78BD">
        <w:rPr>
          <w:szCs w:val="28"/>
        </w:rPr>
        <w:t xml:space="preserve"> Thông </w:t>
      </w:r>
      <w:r w:rsidR="005C4C64">
        <w:rPr>
          <w:szCs w:val="28"/>
        </w:rPr>
        <w:t>tin và</w:t>
      </w:r>
      <w:r w:rsidR="00377A50">
        <w:rPr>
          <w:szCs w:val="28"/>
        </w:rPr>
        <w:t xml:space="preserve"> tiếp nhận thêm</w:t>
      </w:r>
      <w:r w:rsidR="003E0EA4">
        <w:rPr>
          <w:szCs w:val="28"/>
        </w:rPr>
        <w:t xml:space="preserve"> chức năng, nhiệm vụ quản lý nhà nước về khoa học và công nghệ</w:t>
      </w:r>
      <w:r w:rsidR="00377A50">
        <w:rPr>
          <w:szCs w:val="28"/>
        </w:rPr>
        <w:t xml:space="preserve"> từ Phòng Kinh tế và Hạ tầng hiện nay.</w:t>
      </w:r>
    </w:p>
    <w:p w14:paraId="4E324CB6" w14:textId="57F115B0" w:rsidR="00377A50" w:rsidRPr="00370DD8" w:rsidRDefault="003E0EA4" w:rsidP="00377A50">
      <w:pPr>
        <w:widowControl w:val="0"/>
        <w:spacing w:before="120" w:after="0" w:line="360" w:lineRule="exact"/>
        <w:ind w:firstLine="709"/>
        <w:jc w:val="both"/>
        <w:rPr>
          <w:szCs w:val="28"/>
        </w:rPr>
      </w:pPr>
      <w:proofErr w:type="gramStart"/>
      <w:r w:rsidRPr="00594C15">
        <w:rPr>
          <w:b/>
          <w:szCs w:val="28"/>
          <w:bdr w:val="none" w:sz="0" w:space="0" w:color="auto" w:frame="1"/>
        </w:rPr>
        <w:t xml:space="preserve">Điều </w:t>
      </w:r>
      <w:r>
        <w:rPr>
          <w:b/>
          <w:szCs w:val="28"/>
          <w:bdr w:val="none" w:sz="0" w:space="0" w:color="auto" w:frame="1"/>
        </w:rPr>
        <w:t>2</w:t>
      </w:r>
      <w:r w:rsidRPr="00594C15">
        <w:rPr>
          <w:b/>
          <w:szCs w:val="28"/>
          <w:bdr w:val="none" w:sz="0" w:space="0" w:color="auto" w:frame="1"/>
        </w:rPr>
        <w:t>.</w:t>
      </w:r>
      <w:proofErr w:type="gramEnd"/>
      <w:r>
        <w:rPr>
          <w:szCs w:val="28"/>
          <w:bdr w:val="none" w:sz="0" w:space="0" w:color="auto" w:frame="1"/>
        </w:rPr>
        <w:t xml:space="preserve"> </w:t>
      </w:r>
      <w:r w:rsidR="00377A50" w:rsidRPr="00370DD8">
        <w:rPr>
          <w:szCs w:val="28"/>
        </w:rPr>
        <w:t>UBND huyện</w:t>
      </w:r>
      <w:r w:rsidR="00377A50">
        <w:rPr>
          <w:szCs w:val="28"/>
        </w:rPr>
        <w:t xml:space="preserve"> Quảng Trạch có trách nhiệm</w:t>
      </w:r>
      <w:r w:rsidR="00377A50" w:rsidRPr="00370DD8">
        <w:rPr>
          <w:szCs w:val="28"/>
        </w:rPr>
        <w:t xml:space="preserve"> căn cứ vào các quy định pháp luật và tình hình thực tế địa phương</w:t>
      </w:r>
      <w:r w:rsidR="00377A50">
        <w:rPr>
          <w:szCs w:val="28"/>
        </w:rPr>
        <w:t>,</w:t>
      </w:r>
      <w:r w:rsidR="00377A50" w:rsidRPr="00370DD8">
        <w:rPr>
          <w:szCs w:val="28"/>
        </w:rPr>
        <w:t xml:space="preserve"> quy định chức năng, nhiệm vụ, quyền hạn, cơ cấu tổ chức</w:t>
      </w:r>
      <w:r w:rsidR="00377A50">
        <w:rPr>
          <w:szCs w:val="28"/>
        </w:rPr>
        <w:t xml:space="preserve"> bộ máy </w:t>
      </w:r>
      <w:r w:rsidR="00377A50" w:rsidRPr="00370DD8">
        <w:rPr>
          <w:szCs w:val="28"/>
        </w:rPr>
        <w:t xml:space="preserve">của phòng </w:t>
      </w:r>
      <w:r w:rsidR="00377A50">
        <w:rPr>
          <w:szCs w:val="28"/>
        </w:rPr>
        <w:t>Phòng Văn hoá, Khoa học và Thông tin</w:t>
      </w:r>
      <w:r w:rsidR="00377A50" w:rsidRPr="00370DD8">
        <w:rPr>
          <w:szCs w:val="28"/>
        </w:rPr>
        <w:t xml:space="preserve"> để đi vào hoạt động </w:t>
      </w:r>
      <w:r w:rsidR="00377A50">
        <w:rPr>
          <w:szCs w:val="28"/>
        </w:rPr>
        <w:t>kể t</w:t>
      </w:r>
      <w:r w:rsidR="00377A50" w:rsidRPr="00370DD8">
        <w:rPr>
          <w:szCs w:val="28"/>
        </w:rPr>
        <w:t xml:space="preserve">ừ ngày </w:t>
      </w:r>
      <w:r w:rsidR="00377A50">
        <w:rPr>
          <w:szCs w:val="28"/>
        </w:rPr>
        <w:t xml:space="preserve">01 </w:t>
      </w:r>
      <w:r w:rsidR="00377A50" w:rsidRPr="00370DD8">
        <w:rPr>
          <w:szCs w:val="28"/>
        </w:rPr>
        <w:t>tháng</w:t>
      </w:r>
      <w:r w:rsidR="00377A50">
        <w:rPr>
          <w:szCs w:val="28"/>
        </w:rPr>
        <w:t xml:space="preserve"> 3 </w:t>
      </w:r>
      <w:r w:rsidR="00377A50" w:rsidRPr="00370DD8">
        <w:rPr>
          <w:szCs w:val="28"/>
        </w:rPr>
        <w:t>năm 2025.</w:t>
      </w:r>
    </w:p>
    <w:p w14:paraId="7AB5CCBD" w14:textId="77777777" w:rsidR="00377A50" w:rsidRPr="00370DD8" w:rsidRDefault="00377A50" w:rsidP="00091367">
      <w:pPr>
        <w:spacing w:before="120" w:line="20" w:lineRule="atLeast"/>
        <w:ind w:firstLine="562"/>
        <w:jc w:val="both"/>
        <w:rPr>
          <w:b/>
          <w:szCs w:val="28"/>
          <w:lang w:val="it-IT"/>
        </w:rPr>
      </w:pPr>
      <w:r w:rsidRPr="00370DD8">
        <w:rPr>
          <w:b/>
          <w:szCs w:val="28"/>
          <w:lang w:val="it-IT"/>
        </w:rPr>
        <w:lastRenderedPageBreak/>
        <w:t xml:space="preserve">Điều 3. </w:t>
      </w:r>
      <w:r w:rsidRPr="00370DD8">
        <w:rPr>
          <w:szCs w:val="28"/>
          <w:lang w:val="it-IT"/>
        </w:rPr>
        <w:t>Giao Th</w:t>
      </w:r>
      <w:r w:rsidRPr="00370DD8">
        <w:rPr>
          <w:rFonts w:hint="eastAsia"/>
          <w:szCs w:val="28"/>
          <w:lang w:val="it-IT"/>
        </w:rPr>
        <w:t>ư</w:t>
      </w:r>
      <w:r w:rsidRPr="00370DD8">
        <w:rPr>
          <w:szCs w:val="28"/>
          <w:lang w:val="it-IT"/>
        </w:rPr>
        <w:t>ờng trực H</w:t>
      </w:r>
      <w:r w:rsidRPr="00370DD8">
        <w:rPr>
          <w:rFonts w:hint="eastAsia"/>
          <w:szCs w:val="28"/>
          <w:lang w:val="it-IT"/>
        </w:rPr>
        <w:t>Đ</w:t>
      </w:r>
      <w:r w:rsidRPr="00370DD8">
        <w:rPr>
          <w:szCs w:val="28"/>
          <w:lang w:val="it-IT"/>
        </w:rPr>
        <w:t>ND, các Ban H</w:t>
      </w:r>
      <w:r w:rsidRPr="00370DD8">
        <w:rPr>
          <w:rFonts w:hint="eastAsia"/>
          <w:szCs w:val="28"/>
          <w:lang w:val="it-IT"/>
        </w:rPr>
        <w:t>Đ</w:t>
      </w:r>
      <w:r w:rsidRPr="00370DD8">
        <w:rPr>
          <w:szCs w:val="28"/>
          <w:lang w:val="it-IT"/>
        </w:rPr>
        <w:t xml:space="preserve">ND, các Tổ </w:t>
      </w:r>
      <w:r w:rsidRPr="00370DD8">
        <w:rPr>
          <w:rFonts w:hint="eastAsia"/>
          <w:szCs w:val="28"/>
          <w:lang w:val="it-IT"/>
        </w:rPr>
        <w:t>đ</w:t>
      </w:r>
      <w:r w:rsidRPr="00370DD8">
        <w:rPr>
          <w:szCs w:val="28"/>
          <w:lang w:val="it-IT"/>
        </w:rPr>
        <w:t>ại biểu H</w:t>
      </w:r>
      <w:r w:rsidRPr="00370DD8">
        <w:rPr>
          <w:rFonts w:hint="eastAsia"/>
          <w:szCs w:val="28"/>
          <w:lang w:val="it-IT"/>
        </w:rPr>
        <w:t>Đ</w:t>
      </w:r>
      <w:r w:rsidRPr="00370DD8">
        <w:rPr>
          <w:szCs w:val="28"/>
          <w:lang w:val="it-IT"/>
        </w:rPr>
        <w:t xml:space="preserve">ND và các </w:t>
      </w:r>
      <w:r w:rsidRPr="00370DD8">
        <w:rPr>
          <w:rFonts w:hint="eastAsia"/>
          <w:szCs w:val="28"/>
          <w:lang w:val="it-IT"/>
        </w:rPr>
        <w:t>đ</w:t>
      </w:r>
      <w:r w:rsidRPr="00370DD8">
        <w:rPr>
          <w:szCs w:val="28"/>
          <w:lang w:val="it-IT"/>
        </w:rPr>
        <w:t>ại biểu H</w:t>
      </w:r>
      <w:r w:rsidRPr="00370DD8">
        <w:rPr>
          <w:rFonts w:hint="eastAsia"/>
          <w:szCs w:val="28"/>
          <w:lang w:val="it-IT"/>
        </w:rPr>
        <w:t>Đ</w:t>
      </w:r>
      <w:r w:rsidRPr="00370DD8">
        <w:rPr>
          <w:szCs w:val="28"/>
          <w:lang w:val="it-IT"/>
        </w:rPr>
        <w:t>ND huyện giám sát việc thực hiện Nghị quyết này.</w:t>
      </w:r>
    </w:p>
    <w:p w14:paraId="2B7C5AB5" w14:textId="55C6B5FD" w:rsidR="00377A50" w:rsidRPr="00370DD8" w:rsidRDefault="00377A50" w:rsidP="00091367">
      <w:pPr>
        <w:spacing w:before="120" w:line="20" w:lineRule="atLeast"/>
        <w:ind w:firstLine="567"/>
        <w:jc w:val="both"/>
        <w:rPr>
          <w:spacing w:val="-2"/>
          <w:szCs w:val="28"/>
          <w:lang w:val="pt-BR"/>
        </w:rPr>
      </w:pPr>
      <w:r w:rsidRPr="00370DD8">
        <w:rPr>
          <w:spacing w:val="-2"/>
          <w:szCs w:val="28"/>
          <w:lang w:val="pt-BR"/>
        </w:rPr>
        <w:t xml:space="preserve">Nghị quyết này đã được Hội đồng nhân dân huyện Quảng Trạch khóa XX, nhiệm kỳ 2021-2026 thông qua tại kỳ họp thứ </w:t>
      </w:r>
      <w:r>
        <w:rPr>
          <w:spacing w:val="-2"/>
          <w:szCs w:val="28"/>
          <w:lang w:val="pt-BR"/>
        </w:rPr>
        <w:t>17</w:t>
      </w:r>
      <w:r w:rsidRPr="00370DD8">
        <w:rPr>
          <w:spacing w:val="-2"/>
          <w:szCs w:val="28"/>
          <w:lang w:val="pt-BR"/>
        </w:rPr>
        <w:t xml:space="preserve"> (Kỳ họp chuyên đề) ngày</w:t>
      </w:r>
      <w:r w:rsidR="00114E21">
        <w:rPr>
          <w:spacing w:val="-2"/>
          <w:szCs w:val="28"/>
          <w:lang w:val="pt-BR"/>
        </w:rPr>
        <w:t xml:space="preserve"> 20</w:t>
      </w:r>
      <w:bookmarkStart w:id="0" w:name="_GoBack"/>
      <w:bookmarkEnd w:id="0"/>
      <w:r w:rsidRPr="00370DD8">
        <w:rPr>
          <w:spacing w:val="-2"/>
          <w:szCs w:val="28"/>
          <w:lang w:val="pt-BR"/>
        </w:rPr>
        <w:t xml:space="preserve">     tháng 02 năm 2025 và có hiệu lực kể từ</w:t>
      </w:r>
      <w:r>
        <w:rPr>
          <w:spacing w:val="-2"/>
          <w:szCs w:val="28"/>
          <w:lang w:val="pt-BR"/>
        </w:rPr>
        <w:t xml:space="preserve"> ngày Nghị quyết được</w:t>
      </w:r>
      <w:r w:rsidRPr="00370DD8">
        <w:rPr>
          <w:spacing w:val="-2"/>
          <w:szCs w:val="28"/>
          <w:lang w:val="pt-BR"/>
        </w:rPr>
        <w:t xml:space="preserve"> </w:t>
      </w:r>
      <w:r>
        <w:rPr>
          <w:spacing w:val="-2"/>
          <w:szCs w:val="28"/>
          <w:lang w:val="pt-BR"/>
        </w:rPr>
        <w:t>thông qua</w:t>
      </w:r>
      <w:r w:rsidRPr="00370DD8">
        <w:rPr>
          <w:spacing w:val="-2"/>
          <w:szCs w:val="28"/>
          <w:lang w:val="pt-BR"/>
        </w:rPr>
        <w:t>./.</w:t>
      </w:r>
    </w:p>
    <w:tbl>
      <w:tblPr>
        <w:tblW w:w="9180" w:type="dxa"/>
        <w:tblLook w:val="01E0" w:firstRow="1" w:lastRow="1" w:firstColumn="1" w:lastColumn="1" w:noHBand="0" w:noVBand="0"/>
      </w:tblPr>
      <w:tblGrid>
        <w:gridCol w:w="5637"/>
        <w:gridCol w:w="3543"/>
      </w:tblGrid>
      <w:tr w:rsidR="00165598" w:rsidRPr="009E1467" w14:paraId="3F056678" w14:textId="77777777" w:rsidTr="00764BCA">
        <w:trPr>
          <w:trHeight w:val="3134"/>
        </w:trPr>
        <w:tc>
          <w:tcPr>
            <w:tcW w:w="5637" w:type="dxa"/>
            <w:shd w:val="clear" w:color="auto" w:fill="auto"/>
          </w:tcPr>
          <w:p w14:paraId="1D13549F" w14:textId="77777777" w:rsidR="00165598" w:rsidRPr="009E1467" w:rsidRDefault="00165598" w:rsidP="00165598">
            <w:pPr>
              <w:spacing w:after="0" w:line="300" w:lineRule="exact"/>
              <w:jc w:val="both"/>
              <w:rPr>
                <w:i/>
                <w:iCs/>
                <w:sz w:val="24"/>
              </w:rPr>
            </w:pPr>
            <w:r w:rsidRPr="009E1467">
              <w:rPr>
                <w:b/>
                <w:bCs/>
                <w:i/>
                <w:iCs/>
                <w:sz w:val="24"/>
              </w:rPr>
              <w:t xml:space="preserve">Nơi nhận:                                                                          </w:t>
            </w:r>
          </w:p>
          <w:p w14:paraId="09A2161B" w14:textId="77777777" w:rsidR="00165598" w:rsidRPr="00262255" w:rsidRDefault="00165598" w:rsidP="00165598">
            <w:pPr>
              <w:pStyle w:val="BodyTextIndent"/>
              <w:spacing w:after="0" w:line="300" w:lineRule="exact"/>
              <w:ind w:left="0"/>
              <w:rPr>
                <w:rFonts w:ascii="Times New Roman" w:hAnsi="Times New Roman"/>
                <w:sz w:val="22"/>
                <w:lang w:val="pt-BR"/>
              </w:rPr>
            </w:pPr>
            <w:r w:rsidRPr="00262255">
              <w:rPr>
                <w:rFonts w:ascii="Times New Roman" w:hAnsi="Times New Roman"/>
                <w:sz w:val="22"/>
                <w:lang w:val="pt-BR"/>
              </w:rPr>
              <w:t>- Thường trực HĐND tỉnh;</w:t>
            </w:r>
          </w:p>
          <w:p w14:paraId="2A36C215" w14:textId="77777777" w:rsidR="00165598" w:rsidRPr="00262255" w:rsidRDefault="00165598" w:rsidP="00165598">
            <w:pPr>
              <w:pStyle w:val="BodyTextIndent"/>
              <w:spacing w:after="0" w:line="300" w:lineRule="exact"/>
              <w:ind w:left="0"/>
              <w:rPr>
                <w:rFonts w:ascii="Times New Roman" w:hAnsi="Times New Roman"/>
                <w:sz w:val="22"/>
                <w:lang w:val="pt-BR"/>
              </w:rPr>
            </w:pPr>
            <w:r w:rsidRPr="00262255">
              <w:rPr>
                <w:rFonts w:ascii="Times New Roman" w:hAnsi="Times New Roman"/>
                <w:sz w:val="22"/>
                <w:lang w:val="pt-BR"/>
              </w:rPr>
              <w:t xml:space="preserve">- UBND tỉnh;                 </w:t>
            </w:r>
          </w:p>
          <w:p w14:paraId="1C9F8932" w14:textId="77777777" w:rsidR="00165598" w:rsidRPr="00262255" w:rsidRDefault="00165598" w:rsidP="00165598">
            <w:pPr>
              <w:pStyle w:val="BodyTextIndent"/>
              <w:spacing w:after="0" w:line="300" w:lineRule="exact"/>
              <w:ind w:left="0"/>
              <w:rPr>
                <w:rFonts w:ascii="Times New Roman" w:hAnsi="Times New Roman"/>
                <w:sz w:val="22"/>
              </w:rPr>
            </w:pPr>
            <w:r w:rsidRPr="00262255">
              <w:rPr>
                <w:rFonts w:ascii="Times New Roman" w:hAnsi="Times New Roman"/>
                <w:sz w:val="22"/>
              </w:rPr>
              <w:t>- Ban Thường vụ Huyện ủy;</w:t>
            </w:r>
          </w:p>
          <w:p w14:paraId="2F5F0301" w14:textId="77777777" w:rsidR="00165598" w:rsidRPr="00262255" w:rsidRDefault="00165598" w:rsidP="00165598">
            <w:pPr>
              <w:pStyle w:val="BodyTextIndent"/>
              <w:spacing w:after="0" w:line="300" w:lineRule="exact"/>
              <w:ind w:left="0"/>
              <w:rPr>
                <w:rFonts w:ascii="Times New Roman" w:hAnsi="Times New Roman"/>
                <w:sz w:val="22"/>
              </w:rPr>
            </w:pPr>
            <w:r w:rsidRPr="00262255">
              <w:rPr>
                <w:rFonts w:ascii="Times New Roman" w:hAnsi="Times New Roman"/>
                <w:sz w:val="22"/>
              </w:rPr>
              <w:t>- Thường trực HĐND</w:t>
            </w:r>
            <w:r w:rsidRPr="00262255">
              <w:rPr>
                <w:rFonts w:ascii="Times New Roman" w:hAnsi="Times New Roman"/>
                <w:sz w:val="22"/>
                <w:lang w:val="en-US"/>
              </w:rPr>
              <w:t xml:space="preserve"> huyện</w:t>
            </w:r>
            <w:r w:rsidRPr="00262255">
              <w:rPr>
                <w:rFonts w:ascii="Times New Roman" w:hAnsi="Times New Roman"/>
                <w:sz w:val="22"/>
              </w:rPr>
              <w:t xml:space="preserve">; </w:t>
            </w:r>
          </w:p>
          <w:p w14:paraId="6B030DE9" w14:textId="77777777" w:rsidR="00165598" w:rsidRPr="00262255" w:rsidRDefault="00165598" w:rsidP="00165598">
            <w:pPr>
              <w:pStyle w:val="BodyTextIndent"/>
              <w:spacing w:after="0" w:line="300" w:lineRule="exact"/>
              <w:ind w:left="0"/>
              <w:rPr>
                <w:rFonts w:ascii="Times New Roman" w:hAnsi="Times New Roman"/>
                <w:sz w:val="22"/>
              </w:rPr>
            </w:pPr>
            <w:r w:rsidRPr="00262255">
              <w:rPr>
                <w:rFonts w:ascii="Times New Roman" w:hAnsi="Times New Roman"/>
                <w:sz w:val="22"/>
              </w:rPr>
              <w:t>- Chủ tịch, các Phó Chủ tịch UBND huyện;</w:t>
            </w:r>
          </w:p>
          <w:p w14:paraId="6F398799" w14:textId="77777777" w:rsidR="00165598" w:rsidRPr="00262255" w:rsidRDefault="00165598" w:rsidP="00165598">
            <w:pPr>
              <w:pStyle w:val="BodyTextIndent"/>
              <w:spacing w:after="0" w:line="300" w:lineRule="exact"/>
              <w:ind w:left="0"/>
              <w:rPr>
                <w:rFonts w:ascii="Times New Roman" w:hAnsi="Times New Roman"/>
                <w:b/>
                <w:sz w:val="22"/>
              </w:rPr>
            </w:pPr>
            <w:r w:rsidRPr="00262255">
              <w:rPr>
                <w:rFonts w:ascii="Times New Roman" w:hAnsi="Times New Roman"/>
                <w:sz w:val="22"/>
              </w:rPr>
              <w:t xml:space="preserve">- Thường trực </w:t>
            </w:r>
            <w:r w:rsidRPr="00262255">
              <w:rPr>
                <w:rFonts w:ascii="Times New Roman" w:hAnsi="Times New Roman"/>
                <w:bCs/>
                <w:sz w:val="22"/>
              </w:rPr>
              <w:t>UBMTTQVN huyện;</w:t>
            </w:r>
            <w:r w:rsidRPr="00262255">
              <w:rPr>
                <w:rFonts w:ascii="Times New Roman" w:hAnsi="Times New Roman"/>
                <w:b/>
                <w:sz w:val="22"/>
              </w:rPr>
              <w:t xml:space="preserve"> </w:t>
            </w:r>
          </w:p>
          <w:p w14:paraId="0D13DE6A" w14:textId="77777777" w:rsidR="00165598" w:rsidRPr="00262255" w:rsidRDefault="00165598" w:rsidP="00165598">
            <w:pPr>
              <w:pStyle w:val="BodyTextIndent"/>
              <w:spacing w:after="0" w:line="300" w:lineRule="exact"/>
              <w:ind w:left="0"/>
              <w:rPr>
                <w:rFonts w:ascii="Times New Roman" w:hAnsi="Times New Roman"/>
                <w:sz w:val="22"/>
              </w:rPr>
            </w:pPr>
            <w:r w:rsidRPr="00262255">
              <w:rPr>
                <w:rFonts w:ascii="Times New Roman" w:hAnsi="Times New Roman"/>
                <w:sz w:val="22"/>
              </w:rPr>
              <w:t>- Văn phòng và các Ban thuộc Huyện ủy;</w:t>
            </w:r>
          </w:p>
          <w:p w14:paraId="4E48364A" w14:textId="77777777" w:rsidR="00165598" w:rsidRPr="00262255" w:rsidRDefault="00165598" w:rsidP="00165598">
            <w:pPr>
              <w:pStyle w:val="BodyTextIndent"/>
              <w:spacing w:after="0" w:line="300" w:lineRule="exact"/>
              <w:ind w:left="0"/>
              <w:rPr>
                <w:rFonts w:ascii="Times New Roman" w:hAnsi="Times New Roman"/>
                <w:sz w:val="22"/>
              </w:rPr>
            </w:pPr>
            <w:r w:rsidRPr="00262255">
              <w:rPr>
                <w:rFonts w:ascii="Times New Roman" w:hAnsi="Times New Roman"/>
                <w:sz w:val="22"/>
              </w:rPr>
              <w:t>- Các Ban của HĐND huyện;</w:t>
            </w:r>
          </w:p>
          <w:p w14:paraId="43578E0C" w14:textId="77777777" w:rsidR="00165598" w:rsidRPr="00262255" w:rsidRDefault="00165598" w:rsidP="00165598">
            <w:pPr>
              <w:pStyle w:val="BodyTextIndent"/>
              <w:spacing w:after="0" w:line="300" w:lineRule="exact"/>
              <w:ind w:left="0" w:right="-536"/>
              <w:rPr>
                <w:rFonts w:ascii="Times New Roman" w:hAnsi="Times New Roman"/>
                <w:sz w:val="22"/>
              </w:rPr>
            </w:pPr>
            <w:r w:rsidRPr="00262255">
              <w:rPr>
                <w:rFonts w:ascii="Times New Roman" w:hAnsi="Times New Roman"/>
                <w:sz w:val="22"/>
              </w:rPr>
              <w:t xml:space="preserve">- Các Tổ đại biểu HĐND huyện, đại biểu HĐND huyện; </w:t>
            </w:r>
          </w:p>
          <w:p w14:paraId="10F1420C" w14:textId="77777777" w:rsidR="00165598" w:rsidRPr="00262255" w:rsidRDefault="00165598" w:rsidP="00165598">
            <w:pPr>
              <w:spacing w:after="0" w:line="300" w:lineRule="exact"/>
              <w:jc w:val="both"/>
              <w:rPr>
                <w:sz w:val="22"/>
              </w:rPr>
            </w:pPr>
            <w:r w:rsidRPr="00262255">
              <w:rPr>
                <w:sz w:val="22"/>
              </w:rPr>
              <w:t>- Các thành viên UBND huyện;</w:t>
            </w:r>
          </w:p>
          <w:p w14:paraId="127F781D" w14:textId="77777777" w:rsidR="00165598" w:rsidRPr="00262255" w:rsidRDefault="00165598" w:rsidP="00165598">
            <w:pPr>
              <w:spacing w:after="0" w:line="300" w:lineRule="exact"/>
              <w:jc w:val="both"/>
              <w:rPr>
                <w:sz w:val="22"/>
              </w:rPr>
            </w:pPr>
            <w:r w:rsidRPr="00262255">
              <w:rPr>
                <w:sz w:val="22"/>
              </w:rPr>
              <w:t>- Các phòng, ban, ngành, đoàn thể cấp huyện;</w:t>
            </w:r>
          </w:p>
          <w:p w14:paraId="3F2FBB64" w14:textId="77777777" w:rsidR="00165598" w:rsidRPr="00262255" w:rsidRDefault="00165598" w:rsidP="00165598">
            <w:pPr>
              <w:spacing w:after="0" w:line="300" w:lineRule="exact"/>
              <w:jc w:val="both"/>
              <w:rPr>
                <w:sz w:val="22"/>
              </w:rPr>
            </w:pPr>
            <w:r w:rsidRPr="00262255">
              <w:rPr>
                <w:sz w:val="22"/>
              </w:rPr>
              <w:t>- TT HĐND và UBND các xã;</w:t>
            </w:r>
          </w:p>
          <w:p w14:paraId="41C329D3" w14:textId="77777777" w:rsidR="00165598" w:rsidRDefault="00165598" w:rsidP="00165598">
            <w:pPr>
              <w:spacing w:after="0" w:line="300" w:lineRule="exact"/>
              <w:jc w:val="both"/>
              <w:rPr>
                <w:sz w:val="22"/>
                <w:lang w:val="pt-BR"/>
              </w:rPr>
            </w:pPr>
            <w:r w:rsidRPr="00262255">
              <w:rPr>
                <w:sz w:val="22"/>
                <w:lang w:val="pt-BR"/>
              </w:rPr>
              <w:t>- Website huyện Quảng Trạch;</w:t>
            </w:r>
          </w:p>
          <w:p w14:paraId="7160981D" w14:textId="6EA8188F" w:rsidR="00165598" w:rsidRPr="00165598" w:rsidRDefault="00165598" w:rsidP="00165598">
            <w:pPr>
              <w:spacing w:after="0" w:line="300" w:lineRule="exact"/>
              <w:jc w:val="both"/>
              <w:rPr>
                <w:sz w:val="22"/>
              </w:rPr>
            </w:pPr>
            <w:r w:rsidRPr="00262255">
              <w:rPr>
                <w:sz w:val="22"/>
              </w:rPr>
              <w:t>- L</w:t>
            </w:r>
            <w:r w:rsidRPr="00262255">
              <w:rPr>
                <w:sz w:val="22"/>
              </w:rPr>
              <w:softHyphen/>
              <w:t>ưu: VT, VP.</w:t>
            </w:r>
          </w:p>
        </w:tc>
        <w:tc>
          <w:tcPr>
            <w:tcW w:w="3543" w:type="dxa"/>
            <w:shd w:val="clear" w:color="auto" w:fill="auto"/>
          </w:tcPr>
          <w:p w14:paraId="21B886ED" w14:textId="77777777" w:rsidR="00165598" w:rsidRPr="009E1467" w:rsidRDefault="00165598" w:rsidP="00165598">
            <w:pPr>
              <w:spacing w:after="0"/>
              <w:jc w:val="center"/>
              <w:rPr>
                <w:b/>
                <w:bCs/>
              </w:rPr>
            </w:pPr>
            <w:r w:rsidRPr="009E1467">
              <w:rPr>
                <w:b/>
                <w:bCs/>
              </w:rPr>
              <w:t>CHỦ TỊCH</w:t>
            </w:r>
          </w:p>
          <w:p w14:paraId="3F1CE546" w14:textId="77777777" w:rsidR="00165598" w:rsidRPr="009E1467" w:rsidRDefault="00165598" w:rsidP="00165598">
            <w:pPr>
              <w:spacing w:after="0"/>
              <w:jc w:val="center"/>
            </w:pPr>
          </w:p>
          <w:p w14:paraId="52948A97" w14:textId="77777777" w:rsidR="00165598" w:rsidRPr="009E1467" w:rsidRDefault="00165598" w:rsidP="00165598">
            <w:pPr>
              <w:spacing w:after="0"/>
              <w:jc w:val="center"/>
            </w:pPr>
          </w:p>
          <w:p w14:paraId="11B08588" w14:textId="77777777" w:rsidR="00165598" w:rsidRPr="009E1467" w:rsidRDefault="00165598" w:rsidP="00165598">
            <w:pPr>
              <w:spacing w:after="0"/>
            </w:pPr>
          </w:p>
          <w:p w14:paraId="34104EA9" w14:textId="77777777" w:rsidR="00165598" w:rsidRPr="009E1467" w:rsidRDefault="00165598" w:rsidP="00165598">
            <w:pPr>
              <w:spacing w:after="0"/>
              <w:jc w:val="center"/>
            </w:pPr>
          </w:p>
          <w:p w14:paraId="70A6833B" w14:textId="77777777" w:rsidR="00165598" w:rsidRPr="009E1467" w:rsidRDefault="00165598" w:rsidP="00165598">
            <w:pPr>
              <w:spacing w:after="0"/>
              <w:jc w:val="center"/>
              <w:rPr>
                <w:b/>
              </w:rPr>
            </w:pPr>
            <w:r>
              <w:rPr>
                <w:b/>
              </w:rPr>
              <w:t>Vũ Thị Mai</w:t>
            </w:r>
          </w:p>
        </w:tc>
      </w:tr>
    </w:tbl>
    <w:p w14:paraId="0BE884FB" w14:textId="6F87B7E1" w:rsidR="00043FE5" w:rsidRPr="00043FE5" w:rsidRDefault="00043FE5" w:rsidP="00534891">
      <w:pPr>
        <w:ind w:firstLine="720"/>
        <w:jc w:val="both"/>
        <w:rPr>
          <w:i/>
          <w:iCs/>
        </w:rPr>
      </w:pPr>
    </w:p>
    <w:p w14:paraId="2E32B82D" w14:textId="7ECD68C1" w:rsidR="00534891" w:rsidRDefault="00534891" w:rsidP="00534891"/>
    <w:sectPr w:rsidR="00534891" w:rsidSect="003E0EA4">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4D969" w14:textId="77777777" w:rsidR="00C27B57" w:rsidRDefault="00C27B57" w:rsidP="0075299B">
      <w:pPr>
        <w:spacing w:after="0" w:line="240" w:lineRule="auto"/>
      </w:pPr>
      <w:r>
        <w:separator/>
      </w:r>
    </w:p>
  </w:endnote>
  <w:endnote w:type="continuationSeparator" w:id="0">
    <w:p w14:paraId="5EB36D42" w14:textId="77777777" w:rsidR="00C27B57" w:rsidRDefault="00C27B57" w:rsidP="0075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AE472" w14:textId="77777777" w:rsidR="00C27B57" w:rsidRDefault="00C27B57" w:rsidP="0075299B">
      <w:pPr>
        <w:spacing w:after="0" w:line="240" w:lineRule="auto"/>
      </w:pPr>
      <w:r>
        <w:separator/>
      </w:r>
    </w:p>
  </w:footnote>
  <w:footnote w:type="continuationSeparator" w:id="0">
    <w:p w14:paraId="68A4ABE7" w14:textId="77777777" w:rsidR="00C27B57" w:rsidRDefault="00C27B57" w:rsidP="00752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5784"/>
      <w:docPartObj>
        <w:docPartGallery w:val="Page Numbers (Top of Page)"/>
        <w:docPartUnique/>
      </w:docPartObj>
    </w:sdtPr>
    <w:sdtEndPr>
      <w:rPr>
        <w:noProof/>
      </w:rPr>
    </w:sdtEndPr>
    <w:sdtContent>
      <w:p w14:paraId="2F56DB17" w14:textId="05E80B13" w:rsidR="0075299B" w:rsidRDefault="0075299B">
        <w:pPr>
          <w:pStyle w:val="Header"/>
          <w:jc w:val="center"/>
        </w:pPr>
        <w:r>
          <w:fldChar w:fldCharType="begin"/>
        </w:r>
        <w:r>
          <w:instrText xml:space="preserve"> PAGE   \* MERGEFORMAT </w:instrText>
        </w:r>
        <w:r>
          <w:fldChar w:fldCharType="separate"/>
        </w:r>
        <w:r w:rsidR="00114E21">
          <w:rPr>
            <w:noProof/>
          </w:rPr>
          <w:t>2</w:t>
        </w:r>
        <w:r>
          <w:rPr>
            <w:noProof/>
          </w:rPr>
          <w:fldChar w:fldCharType="end"/>
        </w:r>
      </w:p>
    </w:sdtContent>
  </w:sdt>
  <w:p w14:paraId="5D46F8BD" w14:textId="77777777" w:rsidR="0075299B" w:rsidRDefault="007529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5526"/>
    <w:multiLevelType w:val="hybridMultilevel"/>
    <w:tmpl w:val="751C237A"/>
    <w:lvl w:ilvl="0" w:tplc="310AD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91"/>
    <w:rsid w:val="00043FE5"/>
    <w:rsid w:val="00091367"/>
    <w:rsid w:val="000B78BD"/>
    <w:rsid w:val="000E3550"/>
    <w:rsid w:val="00114E21"/>
    <w:rsid w:val="00165598"/>
    <w:rsid w:val="001D35D5"/>
    <w:rsid w:val="00226275"/>
    <w:rsid w:val="00280A4B"/>
    <w:rsid w:val="002920AF"/>
    <w:rsid w:val="00377A50"/>
    <w:rsid w:val="003E0EA4"/>
    <w:rsid w:val="00446E2C"/>
    <w:rsid w:val="004F615D"/>
    <w:rsid w:val="00513CDE"/>
    <w:rsid w:val="00534891"/>
    <w:rsid w:val="005C4C64"/>
    <w:rsid w:val="005C7577"/>
    <w:rsid w:val="005D600D"/>
    <w:rsid w:val="006D15C2"/>
    <w:rsid w:val="0075299B"/>
    <w:rsid w:val="007C2F5C"/>
    <w:rsid w:val="007E762E"/>
    <w:rsid w:val="008942A9"/>
    <w:rsid w:val="00902EAB"/>
    <w:rsid w:val="00AB5E94"/>
    <w:rsid w:val="00B32D15"/>
    <w:rsid w:val="00B411F2"/>
    <w:rsid w:val="00B60043"/>
    <w:rsid w:val="00BA5BB1"/>
    <w:rsid w:val="00C005D0"/>
    <w:rsid w:val="00C27B57"/>
    <w:rsid w:val="00CA5A7E"/>
    <w:rsid w:val="00D44766"/>
    <w:rsid w:val="00D71DE2"/>
    <w:rsid w:val="00E04DEC"/>
    <w:rsid w:val="00E33A82"/>
    <w:rsid w:val="00F253E0"/>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FE5"/>
    <w:pPr>
      <w:ind w:left="720"/>
      <w:contextualSpacing/>
    </w:pPr>
  </w:style>
  <w:style w:type="paragraph" w:styleId="Header">
    <w:name w:val="header"/>
    <w:basedOn w:val="Normal"/>
    <w:link w:val="HeaderChar"/>
    <w:uiPriority w:val="99"/>
    <w:unhideWhenUsed/>
    <w:rsid w:val="0075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9B"/>
  </w:style>
  <w:style w:type="paragraph" w:styleId="Footer">
    <w:name w:val="footer"/>
    <w:basedOn w:val="Normal"/>
    <w:link w:val="FooterChar"/>
    <w:uiPriority w:val="99"/>
    <w:unhideWhenUsed/>
    <w:rsid w:val="0075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9B"/>
  </w:style>
  <w:style w:type="paragraph" w:styleId="BodyTextIndent">
    <w:name w:val="Body Text Indent"/>
    <w:aliases w:val="Body Text Indent Char Char,Body Text Indent Char Char Char Char Char Char,Body Text Indent Char Char Char"/>
    <w:basedOn w:val="Normal"/>
    <w:link w:val="BodyTextIndentChar"/>
    <w:rsid w:val="00165598"/>
    <w:pPr>
      <w:spacing w:line="240" w:lineRule="auto"/>
      <w:ind w:left="360"/>
    </w:pPr>
    <w:rPr>
      <w:rFonts w:ascii=".VnTime" w:eastAsia="Times New Roman" w:hAnsi=".VnTime" w:cs="Times New Roman"/>
      <w:kern w:val="0"/>
      <w:szCs w:val="24"/>
      <w:lang/>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65598"/>
    <w:rPr>
      <w:rFonts w:ascii=".VnTime" w:eastAsia="Times New Roman" w:hAnsi=".VnTime" w:cs="Times New Roman"/>
      <w:kern w:val="0"/>
      <w:szCs w:val="24"/>
      <w:lang/>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FE5"/>
    <w:pPr>
      <w:ind w:left="720"/>
      <w:contextualSpacing/>
    </w:pPr>
  </w:style>
  <w:style w:type="paragraph" w:styleId="Header">
    <w:name w:val="header"/>
    <w:basedOn w:val="Normal"/>
    <w:link w:val="HeaderChar"/>
    <w:uiPriority w:val="99"/>
    <w:unhideWhenUsed/>
    <w:rsid w:val="0075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9B"/>
  </w:style>
  <w:style w:type="paragraph" w:styleId="Footer">
    <w:name w:val="footer"/>
    <w:basedOn w:val="Normal"/>
    <w:link w:val="FooterChar"/>
    <w:uiPriority w:val="99"/>
    <w:unhideWhenUsed/>
    <w:rsid w:val="0075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9B"/>
  </w:style>
  <w:style w:type="paragraph" w:styleId="BodyTextIndent">
    <w:name w:val="Body Text Indent"/>
    <w:aliases w:val="Body Text Indent Char Char,Body Text Indent Char Char Char Char Char Char,Body Text Indent Char Char Char"/>
    <w:basedOn w:val="Normal"/>
    <w:link w:val="BodyTextIndentChar"/>
    <w:rsid w:val="00165598"/>
    <w:pPr>
      <w:spacing w:line="240" w:lineRule="auto"/>
      <w:ind w:left="360"/>
    </w:pPr>
    <w:rPr>
      <w:rFonts w:ascii=".VnTime" w:eastAsia="Times New Roman" w:hAnsi=".VnTime" w:cs="Times New Roman"/>
      <w:kern w:val="0"/>
      <w:szCs w:val="24"/>
      <w:lang/>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65598"/>
    <w:rPr>
      <w:rFonts w:ascii=".VnTime" w:eastAsia="Times New Roman" w:hAnsi=".VnTime" w:cs="Times New Roman"/>
      <w:kern w:val="0"/>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2025-01-23T01:33:00Z</dcterms:created>
  <dcterms:modified xsi:type="dcterms:W3CDTF">2025-02-20T05:26:00Z</dcterms:modified>
</cp:coreProperties>
</file>