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238F0" w14:textId="77777777" w:rsidR="00486119" w:rsidRPr="008979E9" w:rsidRDefault="00ED0C9E" w:rsidP="00ED0C9E">
      <w:pPr>
        <w:tabs>
          <w:tab w:val="left" w:pos="1418"/>
          <w:tab w:val="left" w:pos="2268"/>
        </w:tabs>
        <w:spacing w:before="120" w:after="0" w:line="340" w:lineRule="exact"/>
        <w:ind w:right="0" w:firstLine="0"/>
        <w:jc w:val="center"/>
        <w:rPr>
          <w:b/>
          <w:sz w:val="28"/>
          <w:szCs w:val="26"/>
        </w:rPr>
      </w:pPr>
      <w:r w:rsidRPr="008979E9">
        <w:rPr>
          <w:b/>
          <w:sz w:val="28"/>
          <w:szCs w:val="26"/>
        </w:rPr>
        <w:t xml:space="preserve">DỰ KIẾN THẢO LUẬN </w:t>
      </w:r>
    </w:p>
    <w:p w14:paraId="0E4BF67B" w14:textId="672AF82E" w:rsidR="00A903FB" w:rsidRPr="008979E9" w:rsidRDefault="00486119" w:rsidP="00ED0C9E">
      <w:pPr>
        <w:tabs>
          <w:tab w:val="left" w:pos="1418"/>
          <w:tab w:val="left" w:pos="2268"/>
        </w:tabs>
        <w:spacing w:before="120" w:after="0" w:line="340" w:lineRule="exact"/>
        <w:ind w:right="0" w:firstLine="0"/>
        <w:jc w:val="center"/>
        <w:rPr>
          <w:rFonts w:asciiTheme="majorHAnsi" w:hAnsiTheme="majorHAnsi" w:cstheme="majorHAnsi"/>
          <w:b/>
          <w:sz w:val="30"/>
          <w:szCs w:val="28"/>
        </w:rPr>
      </w:pPr>
      <w:r w:rsidRPr="008979E9">
        <w:rPr>
          <w:rFonts w:asciiTheme="majorHAnsi" w:hAnsiTheme="majorHAnsi" w:cstheme="majorHAnsi"/>
          <w:b/>
          <w:sz w:val="30"/>
          <w:szCs w:val="28"/>
          <w:shd w:val="clear" w:color="auto" w:fill="FFFFFF"/>
        </w:rPr>
        <w:t>tại Hội nghị giao ban trực tuyến, để đánh giá tình hình thực hiện Kế hoạch phát triển kinh tế - xã hội năm 2024, triển khai nhiệm vụ năm 2025.</w:t>
      </w:r>
    </w:p>
    <w:p w14:paraId="21D52B35" w14:textId="77777777" w:rsidR="00486119" w:rsidRPr="008979E9" w:rsidRDefault="00486119" w:rsidP="00611ED8">
      <w:pPr>
        <w:spacing w:after="0" w:line="360" w:lineRule="exact"/>
        <w:ind w:right="0" w:firstLine="0"/>
        <w:jc w:val="both"/>
        <w:rPr>
          <w:sz w:val="28"/>
          <w:szCs w:val="26"/>
        </w:rPr>
      </w:pPr>
    </w:p>
    <w:p w14:paraId="447BDF6D" w14:textId="23B28AE7" w:rsidR="00486119" w:rsidRPr="008979E9" w:rsidRDefault="00486119" w:rsidP="000E6400">
      <w:pPr>
        <w:spacing w:line="288" w:lineRule="auto"/>
        <w:ind w:right="0" w:firstLine="567"/>
        <w:jc w:val="both"/>
        <w:rPr>
          <w:b/>
          <w:sz w:val="28"/>
          <w:szCs w:val="26"/>
        </w:rPr>
      </w:pPr>
      <w:r w:rsidRPr="008979E9">
        <w:rPr>
          <w:b/>
          <w:sz w:val="28"/>
          <w:szCs w:val="26"/>
        </w:rPr>
        <w:t>I. LĨNH VỰC KINH TẾ:</w:t>
      </w:r>
    </w:p>
    <w:p w14:paraId="2049669F" w14:textId="3E9C29C8" w:rsidR="00486119" w:rsidRDefault="00486119" w:rsidP="000E6400">
      <w:pPr>
        <w:spacing w:line="288" w:lineRule="auto"/>
        <w:ind w:firstLine="567"/>
        <w:jc w:val="both"/>
        <w:rPr>
          <w:sz w:val="28"/>
          <w:szCs w:val="28"/>
        </w:rPr>
      </w:pPr>
      <w:r w:rsidRPr="008979E9">
        <w:rPr>
          <w:sz w:val="28"/>
          <w:szCs w:val="28"/>
        </w:rPr>
        <w:t xml:space="preserve">- Báo cáo </w:t>
      </w:r>
      <w:r w:rsidR="0023523E" w:rsidRPr="008979E9">
        <w:rPr>
          <w:sz w:val="28"/>
          <w:szCs w:val="28"/>
        </w:rPr>
        <w:t xml:space="preserve">về </w:t>
      </w:r>
      <w:r w:rsidRPr="008979E9">
        <w:rPr>
          <w:sz w:val="28"/>
          <w:szCs w:val="28"/>
        </w:rPr>
        <w:t>công tác phòng chống dịch b</w:t>
      </w:r>
      <w:r w:rsidR="0023523E" w:rsidRPr="008979E9">
        <w:rPr>
          <w:sz w:val="28"/>
          <w:szCs w:val="28"/>
        </w:rPr>
        <w:t>ệnh năm 2024 và giả</w:t>
      </w:r>
      <w:r w:rsidR="003A152C">
        <w:rPr>
          <w:sz w:val="28"/>
          <w:szCs w:val="28"/>
        </w:rPr>
        <w:t xml:space="preserve">i pháp thực hiện trong năm 2025 </w:t>
      </w:r>
      <w:r w:rsidR="003A152C" w:rsidRPr="003A152C">
        <w:rPr>
          <w:i/>
          <w:sz w:val="28"/>
          <w:szCs w:val="28"/>
        </w:rPr>
        <w:t>( Phòng Nông nghiệp và PTNT, các địa phương)</w:t>
      </w:r>
    </w:p>
    <w:p w14:paraId="7E1E7650" w14:textId="6E41607A" w:rsidR="0023523E" w:rsidRDefault="0023523E" w:rsidP="000E6400">
      <w:pPr>
        <w:spacing w:line="288" w:lineRule="auto"/>
        <w:ind w:firstLine="567"/>
        <w:jc w:val="both"/>
        <w:rPr>
          <w:i/>
          <w:sz w:val="28"/>
          <w:szCs w:val="28"/>
        </w:rPr>
      </w:pPr>
      <w:r w:rsidRPr="008979E9">
        <w:rPr>
          <w:sz w:val="28"/>
          <w:szCs w:val="28"/>
        </w:rPr>
        <w:t xml:space="preserve">- Báo cáo kết quả thực hiện các giải pháp cấp bách để khắc phục cảnh báo của Uỷ ban châu Âu về chống khai thác thuỷ hải sản bất hợp pháp, không khai báo và không theo quy định (IUU). </w:t>
      </w:r>
      <w:r w:rsidRPr="003A152C">
        <w:rPr>
          <w:sz w:val="28"/>
          <w:szCs w:val="28"/>
        </w:rPr>
        <w:t>Năm 2024 toàn huyện có 12 tàu vi phạm vượt ranh giới v</w:t>
      </w:r>
      <w:r w:rsidR="003A152C" w:rsidRPr="003A152C">
        <w:rPr>
          <w:sz w:val="28"/>
          <w:szCs w:val="28"/>
        </w:rPr>
        <w:t>à vùng biển nước ngoài. (Quảng P</w:t>
      </w:r>
      <w:r w:rsidRPr="003A152C">
        <w:rPr>
          <w:sz w:val="28"/>
          <w:szCs w:val="28"/>
        </w:rPr>
        <w:t>hú  2, Phù Hoá</w:t>
      </w:r>
      <w:r w:rsidR="00611E8F">
        <w:rPr>
          <w:sz w:val="28"/>
          <w:szCs w:val="28"/>
        </w:rPr>
        <w:t xml:space="preserve"> (cũ)</w:t>
      </w:r>
      <w:r w:rsidRPr="003A152C">
        <w:rPr>
          <w:sz w:val="28"/>
          <w:szCs w:val="28"/>
        </w:rPr>
        <w:t xml:space="preserve"> 01, Cảnh Dương 09) đã xử lý 07 tàu cá, 05 tàu cá kiểm tra</w:t>
      </w:r>
      <w:r w:rsidRPr="008979E9">
        <w:rPr>
          <w:i/>
          <w:sz w:val="28"/>
          <w:szCs w:val="28"/>
        </w:rPr>
        <w:t>.</w:t>
      </w:r>
      <w:r w:rsidR="003A152C">
        <w:rPr>
          <w:i/>
          <w:sz w:val="28"/>
          <w:szCs w:val="28"/>
        </w:rPr>
        <w:t xml:space="preserve"> (</w:t>
      </w:r>
      <w:r w:rsidR="003A152C" w:rsidRPr="003A152C">
        <w:rPr>
          <w:i/>
          <w:sz w:val="28"/>
          <w:szCs w:val="28"/>
        </w:rPr>
        <w:t xml:space="preserve">Phòng Nông nghiệp và PTNT, </w:t>
      </w:r>
      <w:r w:rsidR="003A152C">
        <w:rPr>
          <w:i/>
          <w:sz w:val="28"/>
          <w:szCs w:val="28"/>
        </w:rPr>
        <w:t>Đồn BP Roòn, Cảnh Dương, Quảng Phú</w:t>
      </w:r>
      <w:r w:rsidR="00611E8F">
        <w:rPr>
          <w:i/>
          <w:sz w:val="28"/>
          <w:szCs w:val="28"/>
        </w:rPr>
        <w:t>,…)</w:t>
      </w:r>
    </w:p>
    <w:p w14:paraId="6D0D71FA" w14:textId="7CA12AC9" w:rsidR="007D271B" w:rsidRPr="007D271B" w:rsidRDefault="003A152C" w:rsidP="000E6400">
      <w:pPr>
        <w:spacing w:line="288" w:lineRule="auto"/>
        <w:ind w:firstLine="567"/>
        <w:jc w:val="both"/>
        <w:rPr>
          <w:sz w:val="28"/>
          <w:szCs w:val="28"/>
        </w:rPr>
      </w:pPr>
      <w:r>
        <w:rPr>
          <w:sz w:val="28"/>
          <w:szCs w:val="28"/>
        </w:rPr>
        <w:t>- Công tác xây dựng Nông thôn mới (xã nông thôn mới nâng cao, khu dân cư, vườn mẫu NTM,…)</w:t>
      </w:r>
      <w:r w:rsidR="00611E8F">
        <w:rPr>
          <w:sz w:val="28"/>
          <w:szCs w:val="28"/>
        </w:rPr>
        <w:t xml:space="preserve"> (</w:t>
      </w:r>
      <w:r w:rsidR="00611E8F" w:rsidRPr="003A152C">
        <w:rPr>
          <w:i/>
          <w:sz w:val="28"/>
          <w:szCs w:val="28"/>
        </w:rPr>
        <w:t>Phòng Nông nghiệp và PTNT</w:t>
      </w:r>
      <w:r w:rsidR="00611E8F">
        <w:rPr>
          <w:i/>
          <w:sz w:val="28"/>
          <w:szCs w:val="28"/>
        </w:rPr>
        <w:t>, Quảng Phương, Quảng Kim)</w:t>
      </w:r>
    </w:p>
    <w:p w14:paraId="7D8A2C5F" w14:textId="692A728F" w:rsidR="0023523E" w:rsidRPr="008979E9" w:rsidRDefault="00E03C7C" w:rsidP="000E6400">
      <w:pPr>
        <w:spacing w:line="288" w:lineRule="auto"/>
        <w:ind w:right="0" w:firstLine="567"/>
        <w:jc w:val="both"/>
        <w:rPr>
          <w:sz w:val="28"/>
          <w:szCs w:val="26"/>
        </w:rPr>
      </w:pPr>
      <w:r>
        <w:rPr>
          <w:sz w:val="28"/>
          <w:szCs w:val="26"/>
        </w:rPr>
        <w:t>-</w:t>
      </w:r>
      <w:r w:rsidR="00FF0A5F" w:rsidRPr="008979E9">
        <w:rPr>
          <w:sz w:val="28"/>
          <w:szCs w:val="26"/>
        </w:rPr>
        <w:t>Báo cáo những khó khăn vướng mắc và đề xuất giải pháp tháo gỡ, thực hiện thủ tục để đưa các chợ tại một số xã đi vào hoạt động (chợ Lèn Rồng, xã Phù Cảnh</w:t>
      </w:r>
      <w:r w:rsidR="00611E8F">
        <w:rPr>
          <w:sz w:val="28"/>
          <w:szCs w:val="26"/>
        </w:rPr>
        <w:t xml:space="preserve"> (Phù Hóa cũ), chợ Quảng Đông) </w:t>
      </w:r>
      <w:r w:rsidR="00611E8F" w:rsidRPr="00611E8F">
        <w:rPr>
          <w:i/>
          <w:sz w:val="28"/>
          <w:szCs w:val="26"/>
        </w:rPr>
        <w:t>(Phòng Kinh tế và Hạ tầng</w:t>
      </w:r>
      <w:r w:rsidR="00611E8F">
        <w:rPr>
          <w:i/>
          <w:sz w:val="28"/>
          <w:szCs w:val="26"/>
        </w:rPr>
        <w:t>)</w:t>
      </w:r>
    </w:p>
    <w:p w14:paraId="7A492C3E" w14:textId="5937ED6D" w:rsidR="0023523E" w:rsidRPr="00611E8F" w:rsidRDefault="00E03C7C" w:rsidP="000E6400">
      <w:pPr>
        <w:spacing w:line="288" w:lineRule="auto"/>
        <w:ind w:right="0" w:firstLine="567"/>
        <w:jc w:val="both"/>
        <w:rPr>
          <w:i/>
          <w:sz w:val="28"/>
          <w:szCs w:val="26"/>
        </w:rPr>
      </w:pPr>
      <w:r>
        <w:rPr>
          <w:sz w:val="28"/>
          <w:szCs w:val="26"/>
        </w:rPr>
        <w:t>-</w:t>
      </w:r>
      <w:r w:rsidR="00E96CE5">
        <w:rPr>
          <w:sz w:val="28"/>
          <w:szCs w:val="26"/>
        </w:rPr>
        <w:t>T</w:t>
      </w:r>
      <w:r w:rsidR="0023523E" w:rsidRPr="008979E9">
        <w:rPr>
          <w:sz w:val="28"/>
          <w:szCs w:val="26"/>
        </w:rPr>
        <w:t>ình hình thực hiện và công tác giải ngân vốn các công trình dự án, đặc biệt là các dự án dử dụng nguồn ngân sách T</w:t>
      </w:r>
      <w:r w:rsidR="00FF0A5F" w:rsidRPr="008979E9">
        <w:rPr>
          <w:sz w:val="28"/>
          <w:szCs w:val="26"/>
        </w:rPr>
        <w:t>rung ương</w:t>
      </w:r>
      <w:r w:rsidR="0023523E" w:rsidRPr="008979E9">
        <w:rPr>
          <w:sz w:val="28"/>
          <w:szCs w:val="26"/>
        </w:rPr>
        <w:t>, ng</w:t>
      </w:r>
      <w:r w:rsidR="00611E8F">
        <w:rPr>
          <w:sz w:val="28"/>
          <w:szCs w:val="26"/>
        </w:rPr>
        <w:t xml:space="preserve">ân sách Tỉnh </w:t>
      </w:r>
      <w:r w:rsidR="00611E8F" w:rsidRPr="00611E8F">
        <w:rPr>
          <w:i/>
          <w:sz w:val="28"/>
          <w:szCs w:val="26"/>
        </w:rPr>
        <w:t>(Ban quản lý dự án ODA Quảng Trạch</w:t>
      </w:r>
      <w:r w:rsidR="00611E8F">
        <w:rPr>
          <w:i/>
          <w:sz w:val="28"/>
          <w:szCs w:val="26"/>
        </w:rPr>
        <w:t>)</w:t>
      </w:r>
    </w:p>
    <w:p w14:paraId="10DD05E6" w14:textId="6667EAEB" w:rsidR="0023523E" w:rsidRPr="008979E9" w:rsidRDefault="00E96CE5" w:rsidP="000E6400">
      <w:pPr>
        <w:spacing w:line="288" w:lineRule="auto"/>
        <w:ind w:right="0" w:firstLine="567"/>
        <w:jc w:val="both"/>
        <w:rPr>
          <w:sz w:val="28"/>
          <w:szCs w:val="26"/>
        </w:rPr>
      </w:pPr>
      <w:r>
        <w:rPr>
          <w:sz w:val="28"/>
          <w:szCs w:val="26"/>
        </w:rPr>
        <w:t>- T</w:t>
      </w:r>
      <w:r w:rsidR="00F06947" w:rsidRPr="008979E9">
        <w:rPr>
          <w:sz w:val="28"/>
          <w:szCs w:val="26"/>
        </w:rPr>
        <w:t xml:space="preserve">ình hình thực hiện và đề xuất kế hoạch, phương án tạo quỹ đất, đấu giá </w:t>
      </w:r>
      <w:r w:rsidR="00E03C7C">
        <w:rPr>
          <w:sz w:val="28"/>
          <w:szCs w:val="26"/>
        </w:rPr>
        <w:t>đất để tăng nguồn thu ngân sách (</w:t>
      </w:r>
      <w:r w:rsidR="00E03C7C" w:rsidRPr="00E96CE5">
        <w:rPr>
          <w:i/>
          <w:sz w:val="28"/>
          <w:szCs w:val="26"/>
        </w:rPr>
        <w:t>Trung tâm Phát triển quỹ đất)</w:t>
      </w:r>
      <w:bookmarkStart w:id="0" w:name="_GoBack"/>
      <w:bookmarkEnd w:id="0"/>
    </w:p>
    <w:p w14:paraId="48987990" w14:textId="5FE23C22" w:rsidR="0023523E" w:rsidRPr="008979E9" w:rsidRDefault="00E96CE5" w:rsidP="000E6400">
      <w:pPr>
        <w:spacing w:line="288" w:lineRule="auto"/>
        <w:ind w:right="0" w:firstLine="567"/>
        <w:jc w:val="both"/>
        <w:rPr>
          <w:sz w:val="38"/>
          <w:szCs w:val="26"/>
        </w:rPr>
      </w:pPr>
      <w:r w:rsidRPr="00E96CE5">
        <w:rPr>
          <w:sz w:val="28"/>
        </w:rPr>
        <w:t>- T</w:t>
      </w:r>
      <w:r w:rsidR="00FF0A5F" w:rsidRPr="00E96CE5">
        <w:rPr>
          <w:sz w:val="28"/>
        </w:rPr>
        <w:t>ình trạng vi phạm trong lĩnh vực khoáng sản vẫn còn xảy ra ở một số địa phương:</w:t>
      </w:r>
      <w:r w:rsidR="00FF0A5F" w:rsidRPr="008979E9">
        <w:rPr>
          <w:b/>
          <w:sz w:val="28"/>
        </w:rPr>
        <w:t xml:space="preserve"> </w:t>
      </w:r>
      <w:r w:rsidR="00FF0A5F" w:rsidRPr="00E96CE5">
        <w:rPr>
          <w:i/>
          <w:spacing w:val="3"/>
          <w:sz w:val="28"/>
          <w:szCs w:val="18"/>
          <w:shd w:val="clear" w:color="auto" w:fill="FFFFFF"/>
        </w:rPr>
        <w:t>Quảng Châu: 03 trường hợp, Phù Cảnh: 03, Liên Trường: 02 trường hợp, Quảng Tiến: 02 trường hợp.</w:t>
      </w:r>
      <w:r w:rsidR="00FF0A5F" w:rsidRPr="008979E9">
        <w:rPr>
          <w:b/>
          <w:sz w:val="38"/>
        </w:rPr>
        <w:t xml:space="preserve"> </w:t>
      </w:r>
      <w:r w:rsidR="00F06947" w:rsidRPr="008979E9">
        <w:rPr>
          <w:b/>
          <w:sz w:val="38"/>
        </w:rPr>
        <w:t xml:space="preserve"> </w:t>
      </w:r>
    </w:p>
    <w:p w14:paraId="76E0F6AC" w14:textId="08DA6062" w:rsidR="00FF0A5F" w:rsidRPr="008979E9" w:rsidRDefault="00ED458A" w:rsidP="000E6400">
      <w:pPr>
        <w:spacing w:line="288" w:lineRule="auto"/>
        <w:ind w:firstLine="567"/>
        <w:jc w:val="both"/>
        <w:rPr>
          <w:b/>
          <w:sz w:val="28"/>
          <w:szCs w:val="28"/>
        </w:rPr>
      </w:pPr>
      <w:r w:rsidRPr="008979E9">
        <w:rPr>
          <w:b/>
          <w:sz w:val="28"/>
          <w:szCs w:val="28"/>
        </w:rPr>
        <w:t>II. LĨNH VỰC VĂN HÓA – XÃ HỘI</w:t>
      </w:r>
      <w:r w:rsidR="002F337A">
        <w:rPr>
          <w:b/>
          <w:sz w:val="28"/>
          <w:szCs w:val="28"/>
        </w:rPr>
        <w:t>, NỘI CHÍNH</w:t>
      </w:r>
      <w:r w:rsidRPr="008979E9">
        <w:rPr>
          <w:b/>
          <w:sz w:val="28"/>
          <w:szCs w:val="28"/>
        </w:rPr>
        <w:t>:</w:t>
      </w:r>
    </w:p>
    <w:p w14:paraId="77D6B6F8" w14:textId="3156E950" w:rsidR="00ED458A" w:rsidRDefault="00E96CE5" w:rsidP="000E6400">
      <w:pPr>
        <w:spacing w:line="288" w:lineRule="auto"/>
        <w:ind w:firstLine="567"/>
        <w:jc w:val="both"/>
        <w:rPr>
          <w:spacing w:val="-2"/>
          <w:sz w:val="28"/>
          <w:szCs w:val="28"/>
        </w:rPr>
      </w:pPr>
      <w:r>
        <w:rPr>
          <w:b/>
          <w:sz w:val="28"/>
          <w:szCs w:val="28"/>
        </w:rPr>
        <w:t xml:space="preserve">- </w:t>
      </w:r>
      <w:r w:rsidR="002F337A" w:rsidRPr="002F337A">
        <w:rPr>
          <w:sz w:val="28"/>
          <w:szCs w:val="28"/>
          <w:lang w:val="de-DE"/>
        </w:rPr>
        <w:t>Tai nạn, va chạm giao thông diễn biến còn phức tạp, tăng cả 03 tiêu chí so với năm 2023.</w:t>
      </w:r>
      <w:r w:rsidR="002F337A">
        <w:rPr>
          <w:sz w:val="28"/>
          <w:szCs w:val="28"/>
          <w:lang w:val="de-DE"/>
        </w:rPr>
        <w:t xml:space="preserve"> </w:t>
      </w:r>
      <w:r w:rsidR="00CA7137">
        <w:rPr>
          <w:sz w:val="28"/>
          <w:szCs w:val="28"/>
        </w:rPr>
        <w:t>Báo cáo</w:t>
      </w:r>
      <w:r w:rsidR="00ED458A" w:rsidRPr="008979E9">
        <w:rPr>
          <w:sz w:val="28"/>
          <w:szCs w:val="28"/>
        </w:rPr>
        <w:t xml:space="preserve"> về tình hình thực hiện công tác đảm bảo ANTT và ATGT trong năm 2024 </w:t>
      </w:r>
      <w:r w:rsidR="00ED458A" w:rsidRPr="00E96CE5">
        <w:rPr>
          <w:sz w:val="28"/>
          <w:szCs w:val="28"/>
        </w:rPr>
        <w:t xml:space="preserve">(trong năm 2024: </w:t>
      </w:r>
      <w:r w:rsidR="00ED458A" w:rsidRPr="00E96CE5">
        <w:rPr>
          <w:spacing w:val="-2"/>
          <w:sz w:val="28"/>
          <w:szCs w:val="28"/>
        </w:rPr>
        <w:t>Tai nạn</w:t>
      </w:r>
      <w:r w:rsidR="00ED458A" w:rsidRPr="00E96CE5">
        <w:rPr>
          <w:spacing w:val="-2"/>
          <w:sz w:val="28"/>
          <w:szCs w:val="28"/>
          <w:lang w:val="vi-VN"/>
        </w:rPr>
        <w:t xml:space="preserve"> </w:t>
      </w:r>
      <w:r w:rsidR="00ED458A" w:rsidRPr="00E96CE5">
        <w:rPr>
          <w:spacing w:val="-2"/>
          <w:sz w:val="28"/>
          <w:szCs w:val="28"/>
        </w:rPr>
        <w:t xml:space="preserve">và va chạm </w:t>
      </w:r>
      <w:r w:rsidR="00ED458A" w:rsidRPr="00E96CE5">
        <w:rPr>
          <w:spacing w:val="-2"/>
          <w:sz w:val="28"/>
          <w:szCs w:val="28"/>
          <w:lang w:val="vi-VN"/>
        </w:rPr>
        <w:t>giao thông</w:t>
      </w:r>
      <w:r w:rsidR="00ED458A" w:rsidRPr="00E96CE5">
        <w:rPr>
          <w:spacing w:val="-2"/>
          <w:sz w:val="28"/>
          <w:szCs w:val="28"/>
        </w:rPr>
        <w:t xml:space="preserve"> xảy ra 24 vụ, làm 15 người chết, 16 người bị thương, thiệt hại tài sản khoảng 482,5 triệu đồng. Phát hiện, lập biên bản 1.688 trường hợp vi phạm, tạm giữ 1.397 phương tiện, 305 GPLX; ước tính xử phạt khoảng 5,049 tỉ đồng</w:t>
      </w:r>
      <w:r w:rsidR="00ED458A" w:rsidRPr="008979E9">
        <w:rPr>
          <w:i/>
          <w:spacing w:val="-2"/>
          <w:sz w:val="28"/>
          <w:szCs w:val="28"/>
        </w:rPr>
        <w:t>)</w:t>
      </w:r>
      <w:r w:rsidR="00ED458A" w:rsidRPr="008979E9">
        <w:rPr>
          <w:spacing w:val="-2"/>
          <w:sz w:val="28"/>
          <w:szCs w:val="28"/>
        </w:rPr>
        <w:t xml:space="preserve"> và giải pháp thực hiện năm 2025.</w:t>
      </w:r>
      <w:r>
        <w:rPr>
          <w:spacing w:val="-2"/>
          <w:sz w:val="28"/>
          <w:szCs w:val="28"/>
        </w:rPr>
        <w:t xml:space="preserve"> </w:t>
      </w:r>
      <w:r w:rsidRPr="00E96CE5">
        <w:rPr>
          <w:i/>
          <w:spacing w:val="-2"/>
          <w:sz w:val="28"/>
          <w:szCs w:val="28"/>
        </w:rPr>
        <w:t>Công an huyện</w:t>
      </w:r>
    </w:p>
    <w:p w14:paraId="51565380" w14:textId="3E61E706" w:rsidR="00DC0887" w:rsidRPr="008979E9" w:rsidRDefault="00FC0B28" w:rsidP="000E6400">
      <w:pPr>
        <w:spacing w:line="288" w:lineRule="auto"/>
        <w:ind w:firstLine="567"/>
        <w:jc w:val="both"/>
        <w:rPr>
          <w:spacing w:val="-2"/>
          <w:sz w:val="28"/>
          <w:szCs w:val="28"/>
        </w:rPr>
      </w:pPr>
      <w:r>
        <w:rPr>
          <w:spacing w:val="-2"/>
          <w:sz w:val="28"/>
          <w:szCs w:val="28"/>
        </w:rPr>
        <w:t>- Công tác sắp xếp tổ chức bộ máy</w:t>
      </w:r>
      <w:r w:rsidR="00E96CE5">
        <w:rPr>
          <w:spacing w:val="-2"/>
          <w:sz w:val="28"/>
          <w:szCs w:val="28"/>
        </w:rPr>
        <w:t xml:space="preserve">: </w:t>
      </w:r>
      <w:r w:rsidR="00E96CE5" w:rsidRPr="00E96CE5">
        <w:rPr>
          <w:i/>
          <w:spacing w:val="-2"/>
          <w:sz w:val="28"/>
          <w:szCs w:val="28"/>
        </w:rPr>
        <w:t>Phòng Nội vụ</w:t>
      </w:r>
      <w:r w:rsidR="00754696">
        <w:rPr>
          <w:i/>
          <w:spacing w:val="-2"/>
          <w:sz w:val="28"/>
          <w:szCs w:val="28"/>
        </w:rPr>
        <w:t>, xã Phù Cảnh</w:t>
      </w:r>
      <w:r w:rsidR="009A0072">
        <w:rPr>
          <w:i/>
          <w:spacing w:val="-2"/>
          <w:sz w:val="28"/>
          <w:szCs w:val="28"/>
        </w:rPr>
        <w:t>,..</w:t>
      </w:r>
    </w:p>
    <w:p w14:paraId="2475F551" w14:textId="7AFBCD0E" w:rsidR="00ED458A" w:rsidRPr="00E96CE5" w:rsidRDefault="00E96CE5" w:rsidP="000E6400">
      <w:pPr>
        <w:spacing w:line="288" w:lineRule="auto"/>
        <w:ind w:firstLine="567"/>
        <w:jc w:val="both"/>
        <w:rPr>
          <w:i/>
          <w:sz w:val="28"/>
          <w:szCs w:val="28"/>
        </w:rPr>
      </w:pPr>
      <w:r>
        <w:rPr>
          <w:b/>
          <w:spacing w:val="-2"/>
          <w:sz w:val="28"/>
          <w:szCs w:val="28"/>
        </w:rPr>
        <w:lastRenderedPageBreak/>
        <w:t xml:space="preserve">- </w:t>
      </w:r>
      <w:r>
        <w:rPr>
          <w:spacing w:val="-2"/>
          <w:sz w:val="28"/>
          <w:szCs w:val="28"/>
        </w:rPr>
        <w:t>T</w:t>
      </w:r>
      <w:r w:rsidR="00ED458A" w:rsidRPr="008979E9">
        <w:rPr>
          <w:spacing w:val="-2"/>
          <w:sz w:val="28"/>
          <w:szCs w:val="28"/>
        </w:rPr>
        <w:t>ình hình và đề xuất kế hoạch, giải pháp phát triển ngành du lịch trên địa b</w:t>
      </w:r>
      <w:r w:rsidR="002F337A">
        <w:rPr>
          <w:spacing w:val="-2"/>
          <w:sz w:val="28"/>
          <w:szCs w:val="28"/>
        </w:rPr>
        <w:t>à</w:t>
      </w:r>
      <w:r w:rsidR="00ED458A" w:rsidRPr="008979E9">
        <w:rPr>
          <w:spacing w:val="-2"/>
          <w:sz w:val="28"/>
          <w:szCs w:val="28"/>
        </w:rPr>
        <w:t>n huyện.</w:t>
      </w:r>
      <w:r w:rsidRPr="00E96CE5">
        <w:rPr>
          <w:sz w:val="28"/>
          <w:szCs w:val="28"/>
        </w:rPr>
        <w:t xml:space="preserve"> </w:t>
      </w:r>
      <w:r>
        <w:rPr>
          <w:sz w:val="28"/>
          <w:szCs w:val="28"/>
        </w:rPr>
        <w:t xml:space="preserve">Công tác chuyển đổi số năm 2024, giải pháp năm 2025: </w:t>
      </w:r>
      <w:r w:rsidRPr="00E96CE5">
        <w:rPr>
          <w:i/>
          <w:sz w:val="28"/>
          <w:szCs w:val="28"/>
        </w:rPr>
        <w:t>Phòng Văn hóa và Thông tin</w:t>
      </w:r>
    </w:p>
    <w:p w14:paraId="1E59D5C5" w14:textId="483DE26D" w:rsidR="002F337A" w:rsidRDefault="00E96CE5" w:rsidP="000E6400">
      <w:pPr>
        <w:pBdr>
          <w:top w:val="dotted" w:sz="4" w:space="0" w:color="FFFFFF"/>
          <w:left w:val="dotted" w:sz="4" w:space="1" w:color="FFFFFF"/>
          <w:bottom w:val="dotted" w:sz="4" w:space="16" w:color="FFFFFF"/>
          <w:right w:val="dotted" w:sz="4" w:space="0" w:color="FFFFFF"/>
        </w:pBdr>
        <w:shd w:val="clear" w:color="auto" w:fill="FFFFFF"/>
        <w:spacing w:line="288" w:lineRule="auto"/>
        <w:ind w:firstLine="720"/>
        <w:jc w:val="both"/>
        <w:rPr>
          <w:i/>
          <w:sz w:val="28"/>
          <w:szCs w:val="28"/>
        </w:rPr>
      </w:pPr>
      <w:r>
        <w:rPr>
          <w:b/>
          <w:sz w:val="28"/>
          <w:szCs w:val="28"/>
        </w:rPr>
        <w:t xml:space="preserve">- </w:t>
      </w:r>
      <w:r w:rsidR="002F337A" w:rsidRPr="002F337A">
        <w:rPr>
          <w:sz w:val="28"/>
          <w:szCs w:val="28"/>
        </w:rPr>
        <w:t xml:space="preserve">Các đơn vị có tỉ lệ hồ sơ quá hạn </w:t>
      </w:r>
      <w:r w:rsidR="003A152C">
        <w:rPr>
          <w:sz w:val="28"/>
          <w:szCs w:val="28"/>
        </w:rPr>
        <w:t xml:space="preserve">trên Cổng dịch vụ công Quốc gia </w:t>
      </w:r>
      <w:r w:rsidR="002F337A" w:rsidRPr="002F337A">
        <w:rPr>
          <w:sz w:val="28"/>
          <w:szCs w:val="28"/>
        </w:rPr>
        <w:t xml:space="preserve">nhiều: </w:t>
      </w:r>
      <w:r w:rsidR="002F337A" w:rsidRPr="00E96CE5">
        <w:rPr>
          <w:i/>
          <w:sz w:val="28"/>
          <w:szCs w:val="28"/>
        </w:rPr>
        <w:t>Tài nguyên và Môi trường,</w:t>
      </w:r>
      <w:r w:rsidR="005C763D">
        <w:rPr>
          <w:i/>
          <w:sz w:val="28"/>
          <w:szCs w:val="28"/>
        </w:rPr>
        <w:t xml:space="preserve"> </w:t>
      </w:r>
      <w:r>
        <w:rPr>
          <w:i/>
          <w:sz w:val="28"/>
          <w:szCs w:val="28"/>
        </w:rPr>
        <w:t>Chi nhánh VP Đăng ký đất đai huyện,</w:t>
      </w:r>
      <w:r w:rsidR="002F337A" w:rsidRPr="00E96CE5">
        <w:rPr>
          <w:i/>
          <w:sz w:val="28"/>
          <w:szCs w:val="28"/>
        </w:rPr>
        <w:t xml:space="preserve"> Liên Trường, Quảng Thạch, Qu</w:t>
      </w:r>
      <w:r w:rsidRPr="00E96CE5">
        <w:rPr>
          <w:i/>
          <w:sz w:val="28"/>
          <w:szCs w:val="28"/>
        </w:rPr>
        <w:t>ảng Lưu, Quảng Tiến, Quảng Hưng</w:t>
      </w:r>
    </w:p>
    <w:p w14:paraId="06A8A812" w14:textId="48CCE27D" w:rsidR="00984B3A" w:rsidRPr="00E96CE5" w:rsidRDefault="00984B3A" w:rsidP="000E6400">
      <w:pPr>
        <w:pBdr>
          <w:top w:val="dotted" w:sz="4" w:space="0" w:color="FFFFFF"/>
          <w:left w:val="dotted" w:sz="4" w:space="1" w:color="FFFFFF"/>
          <w:bottom w:val="dotted" w:sz="4" w:space="16" w:color="FFFFFF"/>
          <w:right w:val="dotted" w:sz="4" w:space="0" w:color="FFFFFF"/>
        </w:pBdr>
        <w:shd w:val="clear" w:color="auto" w:fill="FFFFFF"/>
        <w:spacing w:line="288" w:lineRule="auto"/>
        <w:ind w:firstLine="720"/>
        <w:jc w:val="both"/>
        <w:rPr>
          <w:b/>
          <w:i/>
          <w:sz w:val="28"/>
          <w:szCs w:val="28"/>
        </w:rPr>
      </w:pPr>
      <w:r>
        <w:rPr>
          <w:i/>
          <w:sz w:val="28"/>
          <w:szCs w:val="28"/>
        </w:rPr>
        <w:t xml:space="preserve">- </w:t>
      </w:r>
      <w:r w:rsidRPr="00984B3A">
        <w:rPr>
          <w:sz w:val="28"/>
          <w:szCs w:val="28"/>
        </w:rPr>
        <w:t>Tình hình, kết quả thực hiện xây dựng Trường đạt chuẩn Quốc gia:</w:t>
      </w:r>
      <w:r>
        <w:rPr>
          <w:i/>
          <w:sz w:val="28"/>
          <w:szCs w:val="28"/>
        </w:rPr>
        <w:t xml:space="preserve"> Phòng Giáo dục và Đào tạo</w:t>
      </w:r>
    </w:p>
    <w:p w14:paraId="11BD0828" w14:textId="441A1711" w:rsidR="007D271B" w:rsidRPr="007D271B" w:rsidRDefault="007D271B" w:rsidP="000E6400">
      <w:pPr>
        <w:pBdr>
          <w:top w:val="dotted" w:sz="4" w:space="0" w:color="FFFFFF"/>
          <w:left w:val="dotted" w:sz="4" w:space="1" w:color="FFFFFF"/>
          <w:bottom w:val="dotted" w:sz="4" w:space="16" w:color="FFFFFF"/>
          <w:right w:val="dotted" w:sz="4" w:space="0" w:color="FFFFFF"/>
        </w:pBdr>
        <w:shd w:val="clear" w:color="auto" w:fill="FFFFFF"/>
        <w:spacing w:line="288" w:lineRule="auto"/>
        <w:ind w:firstLine="720"/>
        <w:jc w:val="both"/>
        <w:rPr>
          <w:sz w:val="28"/>
          <w:szCs w:val="28"/>
        </w:rPr>
      </w:pPr>
    </w:p>
    <w:sectPr w:rsidR="007D271B" w:rsidRPr="007D271B" w:rsidSect="00CA7137">
      <w:headerReference w:type="default" r:id="rId7"/>
      <w:pgSz w:w="11906" w:h="16838"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02DB2" w14:textId="77777777" w:rsidR="005D6C99" w:rsidRDefault="005D6C99" w:rsidP="00CA7137">
      <w:pPr>
        <w:spacing w:after="0" w:line="240" w:lineRule="auto"/>
      </w:pPr>
      <w:r>
        <w:separator/>
      </w:r>
    </w:p>
  </w:endnote>
  <w:endnote w:type="continuationSeparator" w:id="0">
    <w:p w14:paraId="1E0955F9" w14:textId="77777777" w:rsidR="005D6C99" w:rsidRDefault="005D6C99" w:rsidP="00CA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9CB7D" w14:textId="77777777" w:rsidR="005D6C99" w:rsidRDefault="005D6C99" w:rsidP="00CA7137">
      <w:pPr>
        <w:spacing w:after="0" w:line="240" w:lineRule="auto"/>
      </w:pPr>
      <w:r>
        <w:separator/>
      </w:r>
    </w:p>
  </w:footnote>
  <w:footnote w:type="continuationSeparator" w:id="0">
    <w:p w14:paraId="1797ADE3" w14:textId="77777777" w:rsidR="005D6C99" w:rsidRDefault="005D6C99" w:rsidP="00CA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522364"/>
      <w:docPartObj>
        <w:docPartGallery w:val="Page Numbers (Top of Page)"/>
        <w:docPartUnique/>
      </w:docPartObj>
    </w:sdtPr>
    <w:sdtEndPr>
      <w:rPr>
        <w:noProof/>
      </w:rPr>
    </w:sdtEndPr>
    <w:sdtContent>
      <w:p w14:paraId="6E74BDCA" w14:textId="51732BDD" w:rsidR="00CA7137" w:rsidRDefault="00CA7137">
        <w:pPr>
          <w:pStyle w:val="Header"/>
          <w:jc w:val="center"/>
        </w:pPr>
        <w:r>
          <w:fldChar w:fldCharType="begin"/>
        </w:r>
        <w:r>
          <w:instrText xml:space="preserve"> PAGE   \* MERGEFORMAT </w:instrText>
        </w:r>
        <w:r>
          <w:fldChar w:fldCharType="separate"/>
        </w:r>
        <w:r w:rsidR="00984B3A">
          <w:rPr>
            <w:noProof/>
          </w:rPr>
          <w:t>2</w:t>
        </w:r>
        <w:r>
          <w:rPr>
            <w:noProof/>
          </w:rPr>
          <w:fldChar w:fldCharType="end"/>
        </w:r>
      </w:p>
    </w:sdtContent>
  </w:sdt>
  <w:p w14:paraId="584724C0" w14:textId="77777777" w:rsidR="00CA7137" w:rsidRDefault="00CA7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543A18"/>
    <w:multiLevelType w:val="hybridMultilevel"/>
    <w:tmpl w:val="849A6F7A"/>
    <w:lvl w:ilvl="0" w:tplc="FEC8DA44">
      <w:start w:val="1"/>
      <w:numFmt w:val="bullet"/>
      <w:lvlText w:val="-"/>
      <w:lvlJc w:val="left"/>
      <w:pPr>
        <w:ind w:left="2569"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
    <w:nsid w:val="600443E5"/>
    <w:multiLevelType w:val="hybridMultilevel"/>
    <w:tmpl w:val="354AB0C0"/>
    <w:lvl w:ilvl="0" w:tplc="2292A5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773D2554"/>
    <w:multiLevelType w:val="hybridMultilevel"/>
    <w:tmpl w:val="09A0AA16"/>
    <w:lvl w:ilvl="0" w:tplc="4344F86C">
      <w:start w:val="1"/>
      <w:numFmt w:val="decimal"/>
      <w:lvlText w:val="%1."/>
      <w:lvlJc w:val="left"/>
      <w:pPr>
        <w:ind w:left="984" w:hanging="360"/>
      </w:pPr>
      <w:rPr>
        <w:rFonts w:hint="default"/>
      </w:rPr>
    </w:lvl>
    <w:lvl w:ilvl="1" w:tplc="042A0019" w:tentative="1">
      <w:start w:val="1"/>
      <w:numFmt w:val="lowerLetter"/>
      <w:lvlText w:val="%2."/>
      <w:lvlJc w:val="left"/>
      <w:pPr>
        <w:ind w:left="1704" w:hanging="360"/>
      </w:pPr>
    </w:lvl>
    <w:lvl w:ilvl="2" w:tplc="042A001B" w:tentative="1">
      <w:start w:val="1"/>
      <w:numFmt w:val="lowerRoman"/>
      <w:lvlText w:val="%3."/>
      <w:lvlJc w:val="right"/>
      <w:pPr>
        <w:ind w:left="2424" w:hanging="180"/>
      </w:pPr>
    </w:lvl>
    <w:lvl w:ilvl="3" w:tplc="042A000F" w:tentative="1">
      <w:start w:val="1"/>
      <w:numFmt w:val="decimal"/>
      <w:lvlText w:val="%4."/>
      <w:lvlJc w:val="left"/>
      <w:pPr>
        <w:ind w:left="3144" w:hanging="360"/>
      </w:pPr>
    </w:lvl>
    <w:lvl w:ilvl="4" w:tplc="042A0019" w:tentative="1">
      <w:start w:val="1"/>
      <w:numFmt w:val="lowerLetter"/>
      <w:lvlText w:val="%5."/>
      <w:lvlJc w:val="left"/>
      <w:pPr>
        <w:ind w:left="3864" w:hanging="360"/>
      </w:pPr>
    </w:lvl>
    <w:lvl w:ilvl="5" w:tplc="042A001B" w:tentative="1">
      <w:start w:val="1"/>
      <w:numFmt w:val="lowerRoman"/>
      <w:lvlText w:val="%6."/>
      <w:lvlJc w:val="right"/>
      <w:pPr>
        <w:ind w:left="4584" w:hanging="180"/>
      </w:pPr>
    </w:lvl>
    <w:lvl w:ilvl="6" w:tplc="042A000F" w:tentative="1">
      <w:start w:val="1"/>
      <w:numFmt w:val="decimal"/>
      <w:lvlText w:val="%7."/>
      <w:lvlJc w:val="left"/>
      <w:pPr>
        <w:ind w:left="5304" w:hanging="360"/>
      </w:pPr>
    </w:lvl>
    <w:lvl w:ilvl="7" w:tplc="042A0019" w:tentative="1">
      <w:start w:val="1"/>
      <w:numFmt w:val="lowerLetter"/>
      <w:lvlText w:val="%8."/>
      <w:lvlJc w:val="left"/>
      <w:pPr>
        <w:ind w:left="6024" w:hanging="360"/>
      </w:pPr>
    </w:lvl>
    <w:lvl w:ilvl="8" w:tplc="042A001B" w:tentative="1">
      <w:start w:val="1"/>
      <w:numFmt w:val="lowerRoman"/>
      <w:lvlText w:val="%9."/>
      <w:lvlJc w:val="right"/>
      <w:pPr>
        <w:ind w:left="6744" w:hanging="180"/>
      </w:pPr>
    </w:lvl>
  </w:abstractNum>
  <w:abstractNum w:abstractNumId="3">
    <w:nsid w:val="7AF42357"/>
    <w:multiLevelType w:val="hybridMultilevel"/>
    <w:tmpl w:val="19E4A41E"/>
    <w:lvl w:ilvl="0" w:tplc="FEC8DA44">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3CB"/>
    <w:rsid w:val="00011AA1"/>
    <w:rsid w:val="00012A95"/>
    <w:rsid w:val="0009450D"/>
    <w:rsid w:val="0009690A"/>
    <w:rsid w:val="000A38E5"/>
    <w:rsid w:val="000A5806"/>
    <w:rsid w:val="000A7C85"/>
    <w:rsid w:val="000B3871"/>
    <w:rsid w:val="000C7824"/>
    <w:rsid w:val="000D067B"/>
    <w:rsid w:val="000D1E5D"/>
    <w:rsid w:val="000D3AFE"/>
    <w:rsid w:val="000D3C45"/>
    <w:rsid w:val="000E6400"/>
    <w:rsid w:val="000F1D3F"/>
    <w:rsid w:val="001204A0"/>
    <w:rsid w:val="0015059B"/>
    <w:rsid w:val="00181722"/>
    <w:rsid w:val="001A3D92"/>
    <w:rsid w:val="001B7295"/>
    <w:rsid w:val="001E2474"/>
    <w:rsid w:val="001F03CB"/>
    <w:rsid w:val="001F0F2F"/>
    <w:rsid w:val="002034E8"/>
    <w:rsid w:val="00203B6D"/>
    <w:rsid w:val="002122B9"/>
    <w:rsid w:val="002251BB"/>
    <w:rsid w:val="0023523E"/>
    <w:rsid w:val="0024061E"/>
    <w:rsid w:val="00256A70"/>
    <w:rsid w:val="00257CAB"/>
    <w:rsid w:val="00263997"/>
    <w:rsid w:val="00265F0A"/>
    <w:rsid w:val="002748C6"/>
    <w:rsid w:val="002948AE"/>
    <w:rsid w:val="002C668B"/>
    <w:rsid w:val="002F337A"/>
    <w:rsid w:val="00314FFC"/>
    <w:rsid w:val="00322999"/>
    <w:rsid w:val="003241F7"/>
    <w:rsid w:val="00325C0E"/>
    <w:rsid w:val="003354A7"/>
    <w:rsid w:val="00345CCC"/>
    <w:rsid w:val="0034722D"/>
    <w:rsid w:val="003509A4"/>
    <w:rsid w:val="003646FA"/>
    <w:rsid w:val="00365C98"/>
    <w:rsid w:val="00366938"/>
    <w:rsid w:val="0037135C"/>
    <w:rsid w:val="00372824"/>
    <w:rsid w:val="00374275"/>
    <w:rsid w:val="00383A99"/>
    <w:rsid w:val="00385817"/>
    <w:rsid w:val="00385E0A"/>
    <w:rsid w:val="003A152C"/>
    <w:rsid w:val="003B3A00"/>
    <w:rsid w:val="003B6B87"/>
    <w:rsid w:val="003D2774"/>
    <w:rsid w:val="003D43C3"/>
    <w:rsid w:val="003E0D26"/>
    <w:rsid w:val="00421541"/>
    <w:rsid w:val="00424E0B"/>
    <w:rsid w:val="00431E11"/>
    <w:rsid w:val="00434EFF"/>
    <w:rsid w:val="00445393"/>
    <w:rsid w:val="0047239A"/>
    <w:rsid w:val="00486119"/>
    <w:rsid w:val="0049010D"/>
    <w:rsid w:val="004902F9"/>
    <w:rsid w:val="004A1BA3"/>
    <w:rsid w:val="004B2C98"/>
    <w:rsid w:val="004C7EB6"/>
    <w:rsid w:val="004E0120"/>
    <w:rsid w:val="004E447A"/>
    <w:rsid w:val="004F767A"/>
    <w:rsid w:val="00503440"/>
    <w:rsid w:val="00504FC5"/>
    <w:rsid w:val="00514EE9"/>
    <w:rsid w:val="00533615"/>
    <w:rsid w:val="00540D85"/>
    <w:rsid w:val="005417E7"/>
    <w:rsid w:val="005645F3"/>
    <w:rsid w:val="00564F0D"/>
    <w:rsid w:val="005C6D48"/>
    <w:rsid w:val="005C763D"/>
    <w:rsid w:val="005D6C99"/>
    <w:rsid w:val="005E66B6"/>
    <w:rsid w:val="005F2DCA"/>
    <w:rsid w:val="0060329D"/>
    <w:rsid w:val="00605D73"/>
    <w:rsid w:val="00611E8F"/>
    <w:rsid w:val="00611ED8"/>
    <w:rsid w:val="0064647E"/>
    <w:rsid w:val="006A7301"/>
    <w:rsid w:val="006E3995"/>
    <w:rsid w:val="006E573F"/>
    <w:rsid w:val="006F10BE"/>
    <w:rsid w:val="006F7AC3"/>
    <w:rsid w:val="007172C9"/>
    <w:rsid w:val="00723368"/>
    <w:rsid w:val="007236F6"/>
    <w:rsid w:val="00727B24"/>
    <w:rsid w:val="0073220E"/>
    <w:rsid w:val="007358C0"/>
    <w:rsid w:val="00754696"/>
    <w:rsid w:val="00766B2F"/>
    <w:rsid w:val="00795270"/>
    <w:rsid w:val="00795789"/>
    <w:rsid w:val="007A0B02"/>
    <w:rsid w:val="007B35C0"/>
    <w:rsid w:val="007C68B6"/>
    <w:rsid w:val="007D271B"/>
    <w:rsid w:val="007E7298"/>
    <w:rsid w:val="007E792A"/>
    <w:rsid w:val="007F4569"/>
    <w:rsid w:val="0080486E"/>
    <w:rsid w:val="00823B56"/>
    <w:rsid w:val="00840232"/>
    <w:rsid w:val="008536A3"/>
    <w:rsid w:val="008549AF"/>
    <w:rsid w:val="00883C6A"/>
    <w:rsid w:val="00885C58"/>
    <w:rsid w:val="008979E9"/>
    <w:rsid w:val="008B5005"/>
    <w:rsid w:val="008D4AA0"/>
    <w:rsid w:val="008E2092"/>
    <w:rsid w:val="008E63B6"/>
    <w:rsid w:val="008F32CE"/>
    <w:rsid w:val="00906B41"/>
    <w:rsid w:val="00920FB0"/>
    <w:rsid w:val="0092594A"/>
    <w:rsid w:val="00976F82"/>
    <w:rsid w:val="00984B3A"/>
    <w:rsid w:val="009857A6"/>
    <w:rsid w:val="00986AC7"/>
    <w:rsid w:val="00996929"/>
    <w:rsid w:val="009A0072"/>
    <w:rsid w:val="009A495A"/>
    <w:rsid w:val="009A60FC"/>
    <w:rsid w:val="009C304E"/>
    <w:rsid w:val="009D7977"/>
    <w:rsid w:val="009E1111"/>
    <w:rsid w:val="009F19A3"/>
    <w:rsid w:val="00A11FFB"/>
    <w:rsid w:val="00A273C9"/>
    <w:rsid w:val="00A32CD6"/>
    <w:rsid w:val="00A81160"/>
    <w:rsid w:val="00A82742"/>
    <w:rsid w:val="00A903FB"/>
    <w:rsid w:val="00A9638A"/>
    <w:rsid w:val="00AE76C5"/>
    <w:rsid w:val="00AF6909"/>
    <w:rsid w:val="00B13BF8"/>
    <w:rsid w:val="00B20313"/>
    <w:rsid w:val="00B36FFF"/>
    <w:rsid w:val="00B41FC5"/>
    <w:rsid w:val="00B625BD"/>
    <w:rsid w:val="00B7498D"/>
    <w:rsid w:val="00BA5CE9"/>
    <w:rsid w:val="00BC631A"/>
    <w:rsid w:val="00BC7CCD"/>
    <w:rsid w:val="00BD4348"/>
    <w:rsid w:val="00BE7CCF"/>
    <w:rsid w:val="00C243A9"/>
    <w:rsid w:val="00C30452"/>
    <w:rsid w:val="00C53267"/>
    <w:rsid w:val="00C53B12"/>
    <w:rsid w:val="00C5530D"/>
    <w:rsid w:val="00C80752"/>
    <w:rsid w:val="00C80CBB"/>
    <w:rsid w:val="00C95240"/>
    <w:rsid w:val="00C97EFC"/>
    <w:rsid w:val="00CA6896"/>
    <w:rsid w:val="00CA7137"/>
    <w:rsid w:val="00CB76C4"/>
    <w:rsid w:val="00CC0372"/>
    <w:rsid w:val="00CC5F65"/>
    <w:rsid w:val="00CD6E47"/>
    <w:rsid w:val="00D216A1"/>
    <w:rsid w:val="00D22557"/>
    <w:rsid w:val="00D22F78"/>
    <w:rsid w:val="00D416D2"/>
    <w:rsid w:val="00D54D6A"/>
    <w:rsid w:val="00D630B4"/>
    <w:rsid w:val="00D70206"/>
    <w:rsid w:val="00D90B77"/>
    <w:rsid w:val="00D90D56"/>
    <w:rsid w:val="00D96035"/>
    <w:rsid w:val="00DA2187"/>
    <w:rsid w:val="00DA3D8E"/>
    <w:rsid w:val="00DA5BF1"/>
    <w:rsid w:val="00DB21D8"/>
    <w:rsid w:val="00DB2900"/>
    <w:rsid w:val="00DB7B21"/>
    <w:rsid w:val="00DC0887"/>
    <w:rsid w:val="00DC44C8"/>
    <w:rsid w:val="00DF4646"/>
    <w:rsid w:val="00DF468C"/>
    <w:rsid w:val="00E01DAE"/>
    <w:rsid w:val="00E03C7C"/>
    <w:rsid w:val="00E42746"/>
    <w:rsid w:val="00E54FBF"/>
    <w:rsid w:val="00E6258A"/>
    <w:rsid w:val="00E70361"/>
    <w:rsid w:val="00E710D7"/>
    <w:rsid w:val="00E76E94"/>
    <w:rsid w:val="00E92F64"/>
    <w:rsid w:val="00E96CE5"/>
    <w:rsid w:val="00EA0DA8"/>
    <w:rsid w:val="00EA16DC"/>
    <w:rsid w:val="00EA3EDE"/>
    <w:rsid w:val="00EC0A83"/>
    <w:rsid w:val="00EC3374"/>
    <w:rsid w:val="00ED0C9E"/>
    <w:rsid w:val="00ED3EFD"/>
    <w:rsid w:val="00ED458A"/>
    <w:rsid w:val="00EF013A"/>
    <w:rsid w:val="00EF3FE8"/>
    <w:rsid w:val="00EF6206"/>
    <w:rsid w:val="00F06947"/>
    <w:rsid w:val="00F07403"/>
    <w:rsid w:val="00F250AC"/>
    <w:rsid w:val="00F327B7"/>
    <w:rsid w:val="00F6784A"/>
    <w:rsid w:val="00F74722"/>
    <w:rsid w:val="00FC0B28"/>
    <w:rsid w:val="00FC2B35"/>
    <w:rsid w:val="00FC3ADF"/>
    <w:rsid w:val="00FC7E48"/>
    <w:rsid w:val="00FD52FD"/>
    <w:rsid w:val="00FE1407"/>
    <w:rsid w:val="00FF0A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3437"/>
  <w15:docId w15:val="{5D242183-C560-4EAE-817D-F88A8519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3CB"/>
    <w:pPr>
      <w:spacing w:after="120" w:line="360" w:lineRule="auto"/>
      <w:ind w:right="-23" w:firstLine="539"/>
    </w:pPr>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94A"/>
    <w:rPr>
      <w:color w:val="0563C1" w:themeColor="hyperlink"/>
      <w:u w:val="single"/>
    </w:rPr>
  </w:style>
  <w:style w:type="character" w:customStyle="1" w:styleId="UnresolvedMention">
    <w:name w:val="Unresolved Mention"/>
    <w:basedOn w:val="DefaultParagraphFont"/>
    <w:uiPriority w:val="99"/>
    <w:semiHidden/>
    <w:unhideWhenUsed/>
    <w:rsid w:val="0092594A"/>
    <w:rPr>
      <w:color w:val="605E5C"/>
      <w:shd w:val="clear" w:color="auto" w:fill="E1DFDD"/>
    </w:rPr>
  </w:style>
  <w:style w:type="paragraph" w:styleId="ListParagraph">
    <w:name w:val="List Paragraph"/>
    <w:basedOn w:val="Normal"/>
    <w:uiPriority w:val="34"/>
    <w:qFormat/>
    <w:rsid w:val="007172C9"/>
    <w:pPr>
      <w:ind w:left="720"/>
      <w:contextualSpacing/>
    </w:pPr>
  </w:style>
  <w:style w:type="table" w:styleId="TableGrid">
    <w:name w:val="Table Grid"/>
    <w:basedOn w:val="TableNormal"/>
    <w:uiPriority w:val="59"/>
    <w:rsid w:val="00A90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137"/>
    <w:rPr>
      <w:rFonts w:eastAsia="Times New Roman"/>
      <w:sz w:val="24"/>
      <w:szCs w:val="24"/>
      <w:lang w:val="en-US" w:eastAsia="en-US"/>
    </w:rPr>
  </w:style>
  <w:style w:type="paragraph" w:styleId="Footer">
    <w:name w:val="footer"/>
    <w:basedOn w:val="Normal"/>
    <w:link w:val="FooterChar"/>
    <w:uiPriority w:val="99"/>
    <w:unhideWhenUsed/>
    <w:rsid w:val="00CA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137"/>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3</cp:revision>
  <cp:lastPrinted>2021-03-01T05:58:00Z</cp:lastPrinted>
  <dcterms:created xsi:type="dcterms:W3CDTF">2024-12-05T02:17:00Z</dcterms:created>
  <dcterms:modified xsi:type="dcterms:W3CDTF">2024-12-05T02:19:00Z</dcterms:modified>
</cp:coreProperties>
</file>