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57" w:type="dxa"/>
        <w:jc w:val="center"/>
        <w:tblLook w:val="04A0" w:firstRow="1" w:lastRow="0" w:firstColumn="1" w:lastColumn="0" w:noHBand="0" w:noVBand="1"/>
      </w:tblPr>
      <w:tblGrid>
        <w:gridCol w:w="3626"/>
        <w:gridCol w:w="5931"/>
      </w:tblGrid>
      <w:tr w:rsidR="00CF6D8A" w:rsidRPr="00CF6D8A" w14:paraId="59EA03B5" w14:textId="77777777" w:rsidTr="005612ED">
        <w:trPr>
          <w:trHeight w:val="851"/>
          <w:jc w:val="center"/>
        </w:trPr>
        <w:tc>
          <w:tcPr>
            <w:tcW w:w="3626" w:type="dxa"/>
            <w:vAlign w:val="center"/>
          </w:tcPr>
          <w:p w14:paraId="39FD8C2D" w14:textId="77777777" w:rsidR="00176F89" w:rsidRPr="00CF6D8A" w:rsidRDefault="00176F89" w:rsidP="00A6601B">
            <w:pPr>
              <w:widowControl w:val="0"/>
              <w:spacing w:before="0" w:after="0" w:line="320" w:lineRule="exact"/>
              <w:jc w:val="center"/>
              <w:rPr>
                <w:b/>
                <w:bCs/>
              </w:rPr>
            </w:pPr>
            <w:r w:rsidRPr="00CF6D8A">
              <w:rPr>
                <w:b/>
                <w:bCs/>
              </w:rPr>
              <w:t>ỦY BAN NHÂN DÂN</w:t>
            </w:r>
          </w:p>
          <w:p w14:paraId="4EF75DB5" w14:textId="577F9DE9" w:rsidR="00176F89" w:rsidRPr="00CF6D8A" w:rsidRDefault="00144409" w:rsidP="00A6601B">
            <w:pPr>
              <w:widowControl w:val="0"/>
              <w:tabs>
                <w:tab w:val="left" w:pos="142"/>
              </w:tabs>
              <w:spacing w:before="0" w:after="0" w:line="320" w:lineRule="exact"/>
              <w:jc w:val="center"/>
              <w:rPr>
                <w:b/>
                <w:sz w:val="28"/>
                <w:szCs w:val="28"/>
              </w:rPr>
            </w:pPr>
            <w:r w:rsidRPr="00CF6D8A">
              <w:rPr>
                <w:b/>
                <w:bCs/>
                <w:noProof/>
                <w:szCs w:val="26"/>
              </w:rPr>
              <mc:AlternateContent>
                <mc:Choice Requires="wps">
                  <w:drawing>
                    <wp:anchor distT="4294967295" distB="4294967295" distL="114300" distR="114300" simplePos="0" relativeHeight="251656192" behindDoc="0" locked="0" layoutInCell="1" allowOverlap="1" wp14:anchorId="7F55290D" wp14:editId="37E16151">
                      <wp:simplePos x="0" y="0"/>
                      <wp:positionH relativeFrom="column">
                        <wp:posOffset>660400</wp:posOffset>
                      </wp:positionH>
                      <wp:positionV relativeFrom="paragraph">
                        <wp:posOffset>222885</wp:posOffset>
                      </wp:positionV>
                      <wp:extent cx="894080" cy="0"/>
                      <wp:effectExtent l="0" t="0" r="20320" b="19050"/>
                      <wp:wrapNone/>
                      <wp:docPr id="4"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40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8DDDC9" id="_x0000_t32" coordsize="21600,21600" o:spt="32" o:oned="t" path="m,l21600,21600e" filled="f">
                      <v:path arrowok="t" fillok="f" o:connecttype="none"/>
                      <o:lock v:ext="edit" shapetype="t"/>
                    </v:shapetype>
                    <v:shape id="Straight Arrow Connector 3" o:spid="_x0000_s1026" type="#_x0000_t32" style="position:absolute;margin-left:52pt;margin-top:17.55pt;width:70.4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"/>
                  </w:pict>
                </mc:Fallback>
              </mc:AlternateContent>
            </w:r>
            <w:r w:rsidR="00176F89" w:rsidRPr="00CF6D8A">
              <w:rPr>
                <w:b/>
                <w:bCs/>
                <w:szCs w:val="26"/>
              </w:rPr>
              <w:t>HUYỆN QUẢNG TRẠCH</w:t>
            </w:r>
          </w:p>
        </w:tc>
        <w:tc>
          <w:tcPr>
            <w:tcW w:w="5931" w:type="dxa"/>
            <w:vAlign w:val="center"/>
          </w:tcPr>
          <w:p w14:paraId="02D2CDE9" w14:textId="573490C6" w:rsidR="00176F89" w:rsidRPr="00CF6D8A" w:rsidRDefault="00176F89" w:rsidP="00A6601B">
            <w:pPr>
              <w:widowControl w:val="0"/>
              <w:tabs>
                <w:tab w:val="left" w:pos="142"/>
              </w:tabs>
              <w:spacing w:before="0" w:after="0" w:line="240" w:lineRule="auto"/>
              <w:jc w:val="center"/>
              <w:rPr>
                <w:b/>
                <w:szCs w:val="28"/>
              </w:rPr>
            </w:pPr>
            <w:r w:rsidRPr="00CF6D8A">
              <w:rPr>
                <w:b/>
                <w:szCs w:val="28"/>
              </w:rPr>
              <w:t>CỘNG HÒA XÃ HỘI CHỦ NGHĨA VIỆT NAM</w:t>
            </w:r>
          </w:p>
          <w:p w14:paraId="6C321F5C" w14:textId="3798997B" w:rsidR="00176F89" w:rsidRPr="00CF6D8A" w:rsidRDefault="00144409" w:rsidP="00CD0A14">
            <w:pPr>
              <w:widowControl w:val="0"/>
              <w:tabs>
                <w:tab w:val="left" w:pos="142"/>
              </w:tabs>
              <w:spacing w:before="0" w:after="0" w:line="240" w:lineRule="auto"/>
              <w:jc w:val="center"/>
              <w:rPr>
                <w:b/>
                <w:sz w:val="28"/>
                <w:szCs w:val="28"/>
              </w:rPr>
            </w:pPr>
            <w:r w:rsidRPr="00CF6D8A">
              <w:rPr>
                <w:b/>
                <w:noProof/>
                <w:sz w:val="28"/>
                <w:szCs w:val="28"/>
              </w:rPr>
              <mc:AlternateContent>
                <mc:Choice Requires="wps">
                  <w:drawing>
                    <wp:anchor distT="0" distB="0" distL="114300" distR="114300" simplePos="0" relativeHeight="251658240" behindDoc="0" locked="0" layoutInCell="1" allowOverlap="1" wp14:anchorId="0114D78E" wp14:editId="6985301F">
                      <wp:simplePos x="0" y="0"/>
                      <wp:positionH relativeFrom="column">
                        <wp:posOffset>734060</wp:posOffset>
                      </wp:positionH>
                      <wp:positionV relativeFrom="paragraph">
                        <wp:posOffset>215900</wp:posOffset>
                      </wp:positionV>
                      <wp:extent cx="2159000" cy="0"/>
                      <wp:effectExtent l="0" t="0" r="12700" b="1905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047B6A" id="AutoShape 4" o:spid="_x0000_s1026" type="#_x0000_t32" style="position:absolute;margin-left:57.8pt;margin-top:17pt;width:170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"/>
                  </w:pict>
                </mc:Fallback>
              </mc:AlternateContent>
            </w:r>
            <w:r w:rsidR="00176F89" w:rsidRPr="00CF6D8A">
              <w:rPr>
                <w:b/>
                <w:sz w:val="28"/>
                <w:szCs w:val="28"/>
              </w:rPr>
              <w:t xml:space="preserve">Độc lập </w:t>
            </w:r>
            <w:r w:rsidR="00CD0A14" w:rsidRPr="00CF6D8A">
              <w:rPr>
                <w:b/>
                <w:sz w:val="28"/>
                <w:szCs w:val="28"/>
                <w:lang w:val="vi-VN"/>
              </w:rPr>
              <w:t>-</w:t>
            </w:r>
            <w:r w:rsidR="00176F89" w:rsidRPr="00CF6D8A">
              <w:rPr>
                <w:b/>
                <w:sz w:val="28"/>
                <w:szCs w:val="28"/>
              </w:rPr>
              <w:t xml:space="preserve"> Tự do </w:t>
            </w:r>
            <w:r w:rsidR="00CD0A14" w:rsidRPr="00CF6D8A">
              <w:rPr>
                <w:b/>
                <w:sz w:val="28"/>
                <w:szCs w:val="28"/>
                <w:lang w:val="vi-VN"/>
              </w:rPr>
              <w:t>-</w:t>
            </w:r>
            <w:r w:rsidR="00176F89" w:rsidRPr="00CF6D8A">
              <w:rPr>
                <w:b/>
                <w:sz w:val="28"/>
                <w:szCs w:val="28"/>
              </w:rPr>
              <w:t xml:space="preserve"> Hạ</w:t>
            </w:r>
            <w:r w:rsidR="00D540C6" w:rsidRPr="00CF6D8A">
              <w:rPr>
                <w:b/>
                <w:sz w:val="28"/>
                <w:szCs w:val="28"/>
              </w:rPr>
              <w:t>nh phúc</w:t>
            </w:r>
          </w:p>
        </w:tc>
      </w:tr>
      <w:tr w:rsidR="00CF6D8A" w:rsidRPr="00CF6D8A" w14:paraId="7DBA98EB" w14:textId="77777777" w:rsidTr="005612ED">
        <w:trPr>
          <w:trHeight w:val="435"/>
          <w:jc w:val="center"/>
        </w:trPr>
        <w:tc>
          <w:tcPr>
            <w:tcW w:w="3626" w:type="dxa"/>
          </w:tcPr>
          <w:p w14:paraId="019D2E45" w14:textId="77777777" w:rsidR="00176F89" w:rsidRPr="00CF6D8A" w:rsidRDefault="00176F89" w:rsidP="00A6601B">
            <w:pPr>
              <w:widowControl w:val="0"/>
              <w:spacing w:before="0" w:after="0" w:line="240" w:lineRule="auto"/>
              <w:jc w:val="center"/>
              <w:rPr>
                <w:sz w:val="28"/>
                <w:szCs w:val="28"/>
              </w:rPr>
            </w:pPr>
            <w:r w:rsidRPr="00CF6D8A">
              <w:rPr>
                <w:szCs w:val="28"/>
              </w:rPr>
              <w:t>Số:        /BC-UBND</w:t>
            </w:r>
          </w:p>
        </w:tc>
        <w:tc>
          <w:tcPr>
            <w:tcW w:w="5931" w:type="dxa"/>
          </w:tcPr>
          <w:p w14:paraId="0604B5AE" w14:textId="5BD18555" w:rsidR="00176F89" w:rsidRPr="00CF6D8A" w:rsidRDefault="00176F89" w:rsidP="005A5FA8">
            <w:pPr>
              <w:widowControl w:val="0"/>
              <w:tabs>
                <w:tab w:val="left" w:pos="142"/>
              </w:tabs>
              <w:spacing w:before="0" w:after="0" w:line="240" w:lineRule="auto"/>
              <w:jc w:val="center"/>
              <w:rPr>
                <w:i/>
                <w:sz w:val="28"/>
                <w:szCs w:val="28"/>
              </w:rPr>
            </w:pPr>
            <w:r w:rsidRPr="00CF6D8A">
              <w:rPr>
                <w:i/>
                <w:sz w:val="28"/>
                <w:szCs w:val="28"/>
              </w:rPr>
              <w:t xml:space="preserve">Quảng Trạch, ngày  </w:t>
            </w:r>
            <w:r w:rsidR="005612ED" w:rsidRPr="00CF6D8A">
              <w:rPr>
                <w:i/>
                <w:sz w:val="28"/>
                <w:szCs w:val="28"/>
                <w:lang w:val="vi-VN"/>
              </w:rPr>
              <w:t xml:space="preserve">  </w:t>
            </w:r>
            <w:r w:rsidR="00CF0DF0" w:rsidRPr="00CF6D8A">
              <w:rPr>
                <w:i/>
                <w:sz w:val="28"/>
                <w:szCs w:val="28"/>
              </w:rPr>
              <w:t xml:space="preserve"> </w:t>
            </w:r>
            <w:r w:rsidRPr="00CF6D8A">
              <w:rPr>
                <w:i/>
                <w:sz w:val="28"/>
                <w:szCs w:val="28"/>
              </w:rPr>
              <w:t xml:space="preserve">  tháng  </w:t>
            </w:r>
            <w:r w:rsidR="00CF0DF0" w:rsidRPr="00CF6D8A">
              <w:rPr>
                <w:i/>
                <w:sz w:val="28"/>
                <w:szCs w:val="28"/>
              </w:rPr>
              <w:t xml:space="preserve">  </w:t>
            </w:r>
            <w:r w:rsidR="005612ED" w:rsidRPr="00CF6D8A">
              <w:rPr>
                <w:i/>
                <w:sz w:val="28"/>
                <w:szCs w:val="28"/>
                <w:lang w:val="vi-VN"/>
              </w:rPr>
              <w:t xml:space="preserve">  </w:t>
            </w:r>
            <w:r w:rsidR="00C16024" w:rsidRPr="00CF6D8A">
              <w:rPr>
                <w:i/>
                <w:sz w:val="28"/>
                <w:szCs w:val="28"/>
              </w:rPr>
              <w:t xml:space="preserve">  năm </w:t>
            </w:r>
            <w:r w:rsidR="007F5ED7" w:rsidRPr="00CF6D8A">
              <w:rPr>
                <w:i/>
                <w:sz w:val="28"/>
                <w:szCs w:val="28"/>
              </w:rPr>
              <w:t>202</w:t>
            </w:r>
            <w:r w:rsidR="005A5FA8" w:rsidRPr="00CF6D8A">
              <w:rPr>
                <w:i/>
                <w:sz w:val="28"/>
                <w:szCs w:val="28"/>
              </w:rPr>
              <w:t>3</w:t>
            </w:r>
          </w:p>
        </w:tc>
      </w:tr>
    </w:tbl>
    <w:p w14:paraId="7A896A5C" w14:textId="54D6B0E7" w:rsidR="006329D6" w:rsidRPr="00CF6D8A" w:rsidRDefault="00176F89" w:rsidP="00A6601B">
      <w:pPr>
        <w:widowControl w:val="0"/>
        <w:tabs>
          <w:tab w:val="left" w:pos="375"/>
        </w:tabs>
        <w:spacing w:before="0" w:after="0" w:line="240" w:lineRule="auto"/>
        <w:rPr>
          <w:b/>
          <w:sz w:val="28"/>
          <w:szCs w:val="28"/>
        </w:rPr>
      </w:pPr>
      <w:r w:rsidRPr="00CF6D8A">
        <w:rPr>
          <w:b/>
          <w:sz w:val="28"/>
          <w:szCs w:val="28"/>
        </w:rPr>
        <w:tab/>
      </w:r>
    </w:p>
    <w:p w14:paraId="04C23719" w14:textId="77777777" w:rsidR="00176F89" w:rsidRPr="00CF6D8A" w:rsidRDefault="00176F89" w:rsidP="00A6601B">
      <w:pPr>
        <w:widowControl w:val="0"/>
        <w:spacing w:before="0" w:after="0" w:line="240" w:lineRule="auto"/>
        <w:jc w:val="center"/>
        <w:rPr>
          <w:b/>
          <w:sz w:val="28"/>
          <w:szCs w:val="28"/>
        </w:rPr>
      </w:pPr>
      <w:r w:rsidRPr="00CF6D8A">
        <w:rPr>
          <w:b/>
          <w:sz w:val="28"/>
          <w:szCs w:val="28"/>
        </w:rPr>
        <w:t>BÁO CÁO</w:t>
      </w:r>
    </w:p>
    <w:p w14:paraId="7254D657" w14:textId="6749AB3D" w:rsidR="00DF148B" w:rsidRPr="00CF6D8A" w:rsidRDefault="00176F89" w:rsidP="00A6601B">
      <w:pPr>
        <w:widowControl w:val="0"/>
        <w:spacing w:before="0" w:after="0" w:line="240" w:lineRule="auto"/>
        <w:jc w:val="center"/>
        <w:rPr>
          <w:b/>
          <w:sz w:val="28"/>
          <w:szCs w:val="28"/>
        </w:rPr>
      </w:pPr>
      <w:r w:rsidRPr="00CF6D8A">
        <w:rPr>
          <w:b/>
          <w:sz w:val="28"/>
          <w:szCs w:val="28"/>
        </w:rPr>
        <w:t xml:space="preserve">Tình hình kinh tế - xã hội, quốc phòng - an ninh quý </w:t>
      </w:r>
      <w:r w:rsidR="003D5C28" w:rsidRPr="00CF6D8A">
        <w:rPr>
          <w:b/>
          <w:sz w:val="28"/>
          <w:szCs w:val="28"/>
        </w:rPr>
        <w:t>III</w:t>
      </w:r>
      <w:r w:rsidR="00F70325" w:rsidRPr="00CF6D8A">
        <w:rPr>
          <w:b/>
          <w:sz w:val="28"/>
          <w:szCs w:val="28"/>
        </w:rPr>
        <w:t>,</w:t>
      </w:r>
      <w:r w:rsidR="00DF148B" w:rsidRPr="00CF6D8A">
        <w:rPr>
          <w:b/>
          <w:sz w:val="28"/>
          <w:szCs w:val="28"/>
        </w:rPr>
        <w:t xml:space="preserve"> </w:t>
      </w:r>
    </w:p>
    <w:p w14:paraId="093C9755" w14:textId="3B473F24" w:rsidR="00176F89" w:rsidRPr="00CF6D8A" w:rsidRDefault="00DF148B" w:rsidP="00A6601B">
      <w:pPr>
        <w:widowControl w:val="0"/>
        <w:spacing w:before="0" w:after="0" w:line="240" w:lineRule="auto"/>
        <w:jc w:val="center"/>
        <w:rPr>
          <w:b/>
          <w:sz w:val="28"/>
          <w:szCs w:val="28"/>
        </w:rPr>
      </w:pPr>
      <w:r w:rsidRPr="00CF6D8A">
        <w:rPr>
          <w:b/>
          <w:sz w:val="28"/>
          <w:szCs w:val="28"/>
        </w:rPr>
        <w:t>9 tháng đầu năm</w:t>
      </w:r>
      <w:r w:rsidR="00F70325" w:rsidRPr="00CF6D8A">
        <w:rPr>
          <w:b/>
          <w:sz w:val="28"/>
          <w:szCs w:val="28"/>
        </w:rPr>
        <w:t xml:space="preserve"> và</w:t>
      </w:r>
      <w:r w:rsidR="00176F89" w:rsidRPr="00CF6D8A">
        <w:rPr>
          <w:b/>
          <w:sz w:val="28"/>
          <w:szCs w:val="28"/>
        </w:rPr>
        <w:t xml:space="preserve"> nhiệm vụ</w:t>
      </w:r>
      <w:r w:rsidRPr="00CF6D8A">
        <w:rPr>
          <w:b/>
          <w:sz w:val="28"/>
          <w:szCs w:val="28"/>
        </w:rPr>
        <w:t xml:space="preserve"> trọng tâm</w:t>
      </w:r>
      <w:r w:rsidR="003D5C28" w:rsidRPr="00CF6D8A">
        <w:rPr>
          <w:b/>
          <w:sz w:val="28"/>
          <w:szCs w:val="28"/>
        </w:rPr>
        <w:t xml:space="preserve"> quý </w:t>
      </w:r>
      <w:r w:rsidR="00176F89" w:rsidRPr="00CF6D8A">
        <w:rPr>
          <w:b/>
          <w:sz w:val="28"/>
          <w:szCs w:val="28"/>
        </w:rPr>
        <w:t>I</w:t>
      </w:r>
      <w:r w:rsidR="003D5C28" w:rsidRPr="00CF6D8A">
        <w:rPr>
          <w:b/>
          <w:sz w:val="28"/>
          <w:szCs w:val="28"/>
        </w:rPr>
        <w:t>V</w:t>
      </w:r>
      <w:r w:rsidR="00C16024" w:rsidRPr="00CF6D8A">
        <w:rPr>
          <w:b/>
          <w:sz w:val="28"/>
          <w:szCs w:val="28"/>
        </w:rPr>
        <w:t xml:space="preserve"> năm </w:t>
      </w:r>
      <w:r w:rsidR="007F5ED7" w:rsidRPr="00CF6D8A">
        <w:rPr>
          <w:b/>
          <w:sz w:val="28"/>
          <w:szCs w:val="28"/>
        </w:rPr>
        <w:t>202</w:t>
      </w:r>
      <w:r w:rsidRPr="00CF6D8A">
        <w:rPr>
          <w:b/>
          <w:sz w:val="28"/>
          <w:szCs w:val="28"/>
        </w:rPr>
        <w:t>3</w:t>
      </w:r>
    </w:p>
    <w:p w14:paraId="7486480E" w14:textId="763A2943" w:rsidR="00176F89" w:rsidRPr="00CF6D8A" w:rsidRDefault="00D57C93" w:rsidP="00A6601B">
      <w:pPr>
        <w:widowControl w:val="0"/>
        <w:spacing w:before="0" w:after="0" w:line="240" w:lineRule="auto"/>
        <w:jc w:val="center"/>
        <w:rPr>
          <w:b/>
          <w:sz w:val="28"/>
          <w:szCs w:val="28"/>
        </w:rPr>
      </w:pPr>
      <w:r w:rsidRPr="00CF6D8A">
        <w:rPr>
          <w:b/>
          <w:noProof/>
          <w:sz w:val="28"/>
          <w:szCs w:val="28"/>
          <w:highlight w:val="yellow"/>
        </w:rPr>
        <mc:AlternateContent>
          <mc:Choice Requires="wps">
            <w:drawing>
              <wp:anchor distT="0" distB="0" distL="114300" distR="114300" simplePos="0" relativeHeight="251657216" behindDoc="0" locked="0" layoutInCell="1" allowOverlap="1" wp14:anchorId="2614BD3F" wp14:editId="112DA86B">
                <wp:simplePos x="0" y="0"/>
                <wp:positionH relativeFrom="column">
                  <wp:posOffset>2212975</wp:posOffset>
                </wp:positionH>
                <wp:positionV relativeFrom="paragraph">
                  <wp:posOffset>21590</wp:posOffset>
                </wp:positionV>
                <wp:extent cx="1461135" cy="0"/>
                <wp:effectExtent l="0" t="0" r="24765"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1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52BA33"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25pt,1.7pt" to="289.3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"/>
            </w:pict>
          </mc:Fallback>
        </mc:AlternateContent>
      </w:r>
      <w:r w:rsidR="00176F89" w:rsidRPr="00CF6D8A">
        <w:rPr>
          <w:b/>
          <w:sz w:val="28"/>
          <w:szCs w:val="28"/>
        </w:rPr>
        <w:tab/>
      </w:r>
    </w:p>
    <w:p w14:paraId="5C30208E" w14:textId="77777777" w:rsidR="00DC5440" w:rsidRPr="00CF6D8A" w:rsidRDefault="00DC5440" w:rsidP="00011EC3">
      <w:pPr>
        <w:widowControl w:val="0"/>
        <w:spacing w:before="0" w:after="0" w:line="360" w:lineRule="exact"/>
        <w:ind w:firstLine="709"/>
        <w:jc w:val="both"/>
        <w:rPr>
          <w:b/>
          <w:sz w:val="28"/>
          <w:szCs w:val="28"/>
        </w:rPr>
      </w:pPr>
      <w:r w:rsidRPr="00CF6D8A">
        <w:rPr>
          <w:b/>
          <w:sz w:val="28"/>
          <w:szCs w:val="28"/>
        </w:rPr>
        <w:t>A. NHỮNG KẾT QUẢ ĐẠT ĐƯỢC TRÊN CÁC LĨNH VỰC</w:t>
      </w:r>
    </w:p>
    <w:p w14:paraId="23B7D27A" w14:textId="77777777" w:rsidR="00C528B2" w:rsidRPr="00CF6D8A" w:rsidRDefault="00C528B2" w:rsidP="00011EC3">
      <w:pPr>
        <w:widowControl w:val="0"/>
        <w:spacing w:before="0" w:after="0" w:line="360" w:lineRule="exact"/>
        <w:ind w:firstLine="709"/>
        <w:jc w:val="both"/>
        <w:rPr>
          <w:i/>
          <w:iCs/>
          <w:sz w:val="28"/>
          <w:szCs w:val="28"/>
        </w:rPr>
      </w:pPr>
      <w:r w:rsidRPr="00CF6D8A">
        <w:rPr>
          <w:b/>
          <w:i/>
          <w:iCs/>
          <w:sz w:val="28"/>
          <w:szCs w:val="28"/>
        </w:rPr>
        <w:t>* Kết quả thực hiện một số chỉ tiêu chủ yếu</w:t>
      </w:r>
    </w:p>
    <w:p w14:paraId="2B27BE36" w14:textId="77777777" w:rsidR="000F1688" w:rsidRDefault="00DD5D7A" w:rsidP="000F1688">
      <w:pPr>
        <w:widowControl w:val="0"/>
        <w:spacing w:before="0" w:after="0" w:line="360" w:lineRule="exact"/>
        <w:ind w:firstLine="567"/>
        <w:jc w:val="both"/>
        <w:rPr>
          <w:rFonts w:asciiTheme="majorHAnsi" w:hAnsiTheme="majorHAnsi" w:cstheme="majorHAnsi"/>
          <w:sz w:val="28"/>
          <w:szCs w:val="28"/>
          <w:lang w:val="pt-BR"/>
        </w:rPr>
      </w:pPr>
      <w:r w:rsidRPr="00CF6D8A">
        <w:rPr>
          <w:rFonts w:asciiTheme="majorHAnsi" w:hAnsiTheme="majorHAnsi" w:cstheme="majorHAnsi"/>
          <w:sz w:val="28"/>
          <w:szCs w:val="28"/>
          <w:lang w:val="vi-VN"/>
        </w:rPr>
        <w:t xml:space="preserve">- </w:t>
      </w:r>
      <w:r w:rsidRPr="00CF6D8A">
        <w:rPr>
          <w:rFonts w:asciiTheme="majorHAnsi" w:hAnsiTheme="majorHAnsi" w:cstheme="majorHAnsi"/>
          <w:sz w:val="28"/>
          <w:szCs w:val="28"/>
          <w:lang w:val="pt-BR"/>
        </w:rPr>
        <w:t>Tổng thu ngân sách trên địa bàn huyện trong 09 tháng năm 202</w:t>
      </w:r>
      <w:r w:rsidR="00FB3435" w:rsidRPr="00CF6D8A">
        <w:rPr>
          <w:rFonts w:asciiTheme="majorHAnsi" w:hAnsiTheme="majorHAnsi" w:cstheme="majorHAnsi"/>
          <w:sz w:val="28"/>
          <w:szCs w:val="28"/>
          <w:lang w:val="pt-BR"/>
        </w:rPr>
        <w:t>3</w:t>
      </w:r>
      <w:r w:rsidRPr="00CF6D8A">
        <w:rPr>
          <w:rFonts w:asciiTheme="majorHAnsi" w:hAnsiTheme="majorHAnsi" w:cstheme="majorHAnsi"/>
          <w:sz w:val="28"/>
          <w:szCs w:val="28"/>
          <w:lang w:val="pt-BR"/>
        </w:rPr>
        <w:t xml:space="preserve"> đạt </w:t>
      </w:r>
      <w:r w:rsidR="004E247F" w:rsidRPr="00CF6D8A">
        <w:rPr>
          <w:spacing w:val="3"/>
          <w:sz w:val="28"/>
          <w:szCs w:val="28"/>
          <w:shd w:val="clear" w:color="auto" w:fill="FFFFFF"/>
        </w:rPr>
        <w:t>227,08 tỷ đồng, đạt 64,7% dự toán tỉnh giao và 58,9% HĐND huyện đề ra</w:t>
      </w:r>
      <w:r w:rsidRPr="00CF6D8A">
        <w:rPr>
          <w:rFonts w:asciiTheme="majorHAnsi" w:hAnsiTheme="majorHAnsi" w:cstheme="majorHAnsi"/>
          <w:sz w:val="28"/>
          <w:szCs w:val="28"/>
          <w:lang w:val="pt-BR"/>
        </w:rPr>
        <w:t xml:space="preserve">. </w:t>
      </w:r>
    </w:p>
    <w:p w14:paraId="28F3C0F6" w14:textId="1AA48D74" w:rsidR="000F1688" w:rsidRDefault="000F1688" w:rsidP="000F1688">
      <w:pPr>
        <w:widowControl w:val="0"/>
        <w:spacing w:before="0" w:after="0" w:line="360" w:lineRule="exact"/>
        <w:ind w:firstLine="567"/>
        <w:jc w:val="both"/>
        <w:rPr>
          <w:rFonts w:asciiTheme="majorHAnsi" w:hAnsiTheme="majorHAnsi" w:cstheme="majorHAnsi"/>
          <w:sz w:val="28"/>
          <w:szCs w:val="28"/>
        </w:rPr>
      </w:pPr>
      <w:r>
        <w:rPr>
          <w:sz w:val="28"/>
          <w:szCs w:val="28"/>
        </w:rPr>
        <w:t xml:space="preserve">- </w:t>
      </w:r>
      <w:r w:rsidR="00F17B0F" w:rsidRPr="00CF6D8A">
        <w:rPr>
          <w:sz w:val="28"/>
          <w:szCs w:val="28"/>
        </w:rPr>
        <w:t>Tổng sản lượng lương thực có hạt đạt 42.488,3 tấn, tăng 3,8% so với cùng kỳ (tăng 1.573,3tấn)</w:t>
      </w:r>
      <w:r>
        <w:rPr>
          <w:sz w:val="28"/>
          <w:szCs w:val="28"/>
        </w:rPr>
        <w:t>.</w:t>
      </w:r>
    </w:p>
    <w:p w14:paraId="284DC086" w14:textId="4D618A18" w:rsidR="000F1688" w:rsidRDefault="000F1688" w:rsidP="000F1688">
      <w:pPr>
        <w:widowControl w:val="0"/>
        <w:spacing w:before="0" w:after="0" w:line="360" w:lineRule="exact"/>
        <w:ind w:firstLine="567"/>
        <w:jc w:val="both"/>
        <w:rPr>
          <w:sz w:val="28"/>
          <w:szCs w:val="28"/>
        </w:rPr>
      </w:pPr>
      <w:r w:rsidRPr="000F1688">
        <w:rPr>
          <w:sz w:val="28"/>
          <w:szCs w:val="28"/>
        </w:rPr>
        <w:t xml:space="preserve">- </w:t>
      </w:r>
      <w:r w:rsidR="00F17B0F" w:rsidRPr="000F1688">
        <w:rPr>
          <w:sz w:val="28"/>
          <w:szCs w:val="28"/>
        </w:rPr>
        <w:t xml:space="preserve">Sản lượng thuỷ hải sản nuôi trồng và </w:t>
      </w:r>
      <w:r w:rsidR="00F17B0F" w:rsidRPr="000F1688">
        <w:rPr>
          <w:rFonts w:hint="eastAsia"/>
          <w:sz w:val="28"/>
          <w:szCs w:val="28"/>
        </w:rPr>
        <w:t>đ</w:t>
      </w:r>
      <w:r w:rsidR="00F17B0F" w:rsidRPr="000F1688">
        <w:rPr>
          <w:sz w:val="28"/>
          <w:szCs w:val="28"/>
        </w:rPr>
        <w:t>ánh bắt 9 tháng ước đạt 10.900,2 tấn, tăng 3,61% so với cùng kỳ</w:t>
      </w:r>
      <w:r>
        <w:rPr>
          <w:sz w:val="28"/>
          <w:szCs w:val="28"/>
        </w:rPr>
        <w:t>.</w:t>
      </w:r>
    </w:p>
    <w:p w14:paraId="1939881E" w14:textId="77777777" w:rsidR="000F1688" w:rsidRDefault="000F1688" w:rsidP="000F1688">
      <w:pPr>
        <w:widowControl w:val="0"/>
        <w:spacing w:before="0" w:after="0" w:line="360" w:lineRule="exact"/>
        <w:ind w:firstLine="567"/>
        <w:jc w:val="both"/>
        <w:rPr>
          <w:sz w:val="28"/>
          <w:szCs w:val="28"/>
        </w:rPr>
      </w:pPr>
      <w:r w:rsidRPr="000F1688">
        <w:rPr>
          <w:sz w:val="28"/>
          <w:szCs w:val="28"/>
        </w:rPr>
        <w:t xml:space="preserve">- </w:t>
      </w:r>
      <w:r w:rsidR="00F17B0F" w:rsidRPr="000F1688">
        <w:rPr>
          <w:sz w:val="28"/>
          <w:szCs w:val="28"/>
        </w:rPr>
        <w:t>Giá trị sản xuất Công nghiệp (theo giá so sánh 2010) ước đạt 2.109.860 triệu đồng, tăng 15,78% so với cùng  kỳ</w:t>
      </w:r>
      <w:r>
        <w:rPr>
          <w:sz w:val="28"/>
          <w:szCs w:val="28"/>
        </w:rPr>
        <w:t>.</w:t>
      </w:r>
    </w:p>
    <w:p w14:paraId="21DA7FD1" w14:textId="4BBDDA03" w:rsidR="000F1688" w:rsidRPr="000F1688" w:rsidRDefault="000F1688" w:rsidP="000F1688">
      <w:pPr>
        <w:widowControl w:val="0"/>
        <w:spacing w:before="0" w:after="0" w:line="360" w:lineRule="exact"/>
        <w:ind w:firstLine="567"/>
        <w:jc w:val="both"/>
        <w:rPr>
          <w:sz w:val="28"/>
          <w:szCs w:val="28"/>
        </w:rPr>
      </w:pPr>
      <w:r w:rsidRPr="000F1688">
        <w:rPr>
          <w:rFonts w:asciiTheme="majorHAnsi" w:hAnsiTheme="majorHAnsi" w:cstheme="majorHAnsi"/>
          <w:sz w:val="28"/>
          <w:szCs w:val="28"/>
        </w:rPr>
        <w:t xml:space="preserve">- </w:t>
      </w:r>
      <w:r w:rsidR="00F17B0F" w:rsidRPr="000F1688">
        <w:rPr>
          <w:rFonts w:asciiTheme="majorHAnsi" w:hAnsiTheme="majorHAnsi" w:cstheme="majorHAnsi"/>
          <w:sz w:val="28"/>
          <w:szCs w:val="28"/>
        </w:rPr>
        <w:t xml:space="preserve">Tổng mức bán lẻ hàng hoá và doanh thu dịch vụ 9 tháng ước đạt </w:t>
      </w:r>
      <w:r w:rsidR="00F17B0F" w:rsidRPr="000F1688">
        <w:rPr>
          <w:rFonts w:asciiTheme="majorHAnsi" w:hAnsiTheme="majorHAnsi" w:cstheme="majorHAnsi"/>
          <w:sz w:val="28"/>
          <w:szCs w:val="28"/>
          <w:lang w:val="nl-NL"/>
        </w:rPr>
        <w:t>3.159.185 triệu đồng, tăng 11,26% so với cùng kỳ.</w:t>
      </w:r>
    </w:p>
    <w:p w14:paraId="7C394E7B" w14:textId="417BF6F5" w:rsidR="00C528B2" w:rsidRPr="000F1688" w:rsidRDefault="00C505D1" w:rsidP="000F1688">
      <w:pPr>
        <w:pStyle w:val="BodyText"/>
        <w:tabs>
          <w:tab w:val="left" w:pos="763"/>
        </w:tabs>
        <w:spacing w:after="0" w:line="360" w:lineRule="exact"/>
        <w:rPr>
          <w:rFonts w:asciiTheme="majorHAnsi" w:hAnsiTheme="majorHAnsi" w:cstheme="majorHAnsi"/>
          <w:sz w:val="28"/>
          <w:szCs w:val="28"/>
        </w:rPr>
      </w:pPr>
      <w:r w:rsidRPr="000F1688">
        <w:rPr>
          <w:rFonts w:asciiTheme="majorHAnsi" w:hAnsiTheme="majorHAnsi" w:cstheme="majorHAnsi"/>
          <w:sz w:val="28"/>
          <w:szCs w:val="28"/>
          <w:lang w:val="de-DE"/>
        </w:rPr>
        <w:t xml:space="preserve">- Giải quyết việc làm cho </w:t>
      </w:r>
      <w:r w:rsidRPr="000F1688">
        <w:rPr>
          <w:rFonts w:asciiTheme="majorHAnsi" w:hAnsiTheme="majorHAnsi" w:cstheme="majorHAnsi"/>
          <w:sz w:val="28"/>
          <w:szCs w:val="28"/>
        </w:rPr>
        <w:t>3.357</w:t>
      </w:r>
      <w:r w:rsidRPr="000F1688">
        <w:rPr>
          <w:rFonts w:asciiTheme="majorHAnsi" w:hAnsiTheme="majorHAnsi" w:cstheme="majorHAnsi"/>
          <w:sz w:val="28"/>
          <w:szCs w:val="28"/>
          <w:lang w:val="da-DK"/>
        </w:rPr>
        <w:t>/4.400 lao động, đạt 76% so với kế hoạch</w:t>
      </w:r>
      <w:r w:rsidR="000F1688">
        <w:rPr>
          <w:rFonts w:asciiTheme="majorHAnsi" w:hAnsiTheme="majorHAnsi" w:cstheme="majorHAnsi"/>
          <w:sz w:val="28"/>
          <w:szCs w:val="28"/>
          <w:lang w:val="da-DK"/>
        </w:rPr>
        <w:t>.</w:t>
      </w:r>
    </w:p>
    <w:p w14:paraId="57C538BE" w14:textId="77777777" w:rsidR="00A6081B" w:rsidRPr="00CF6D8A" w:rsidRDefault="00A6081B" w:rsidP="00134FE5">
      <w:pPr>
        <w:widowControl w:val="0"/>
        <w:spacing w:before="0" w:after="0" w:line="380" w:lineRule="exact"/>
        <w:ind w:firstLine="709"/>
        <w:jc w:val="both"/>
        <w:rPr>
          <w:b/>
          <w:sz w:val="28"/>
          <w:szCs w:val="28"/>
          <w:lang w:val="vi-VN"/>
        </w:rPr>
      </w:pPr>
      <w:r w:rsidRPr="00CF6D8A">
        <w:rPr>
          <w:b/>
          <w:sz w:val="28"/>
          <w:szCs w:val="28"/>
          <w:lang w:val="vi-VN"/>
        </w:rPr>
        <w:t>I. Lĩnh vực kinh tế</w:t>
      </w:r>
    </w:p>
    <w:p w14:paraId="0B57796C" w14:textId="155C0755" w:rsidR="003F598E" w:rsidRPr="00CF6D8A" w:rsidRDefault="003F598E" w:rsidP="00134FE5">
      <w:pPr>
        <w:widowControl w:val="0"/>
        <w:spacing w:before="0" w:after="0" w:line="380" w:lineRule="exact"/>
        <w:ind w:firstLine="709"/>
        <w:jc w:val="both"/>
        <w:rPr>
          <w:rFonts w:asciiTheme="majorHAnsi" w:hAnsiTheme="majorHAnsi" w:cstheme="majorHAnsi"/>
          <w:b/>
          <w:sz w:val="28"/>
          <w:szCs w:val="28"/>
          <w:lang w:val="vi-VN"/>
        </w:rPr>
      </w:pPr>
      <w:r w:rsidRPr="00CF6D8A">
        <w:rPr>
          <w:rFonts w:asciiTheme="majorHAnsi" w:hAnsiTheme="majorHAnsi" w:cstheme="majorHAnsi"/>
          <w:b/>
          <w:sz w:val="28"/>
          <w:szCs w:val="28"/>
          <w:lang w:val="vi-VN"/>
        </w:rPr>
        <w:t>1. Sản xuất nông</w:t>
      </w:r>
      <w:r w:rsidR="00521306" w:rsidRPr="00CF6D8A">
        <w:rPr>
          <w:rFonts w:asciiTheme="majorHAnsi" w:hAnsiTheme="majorHAnsi" w:cstheme="majorHAnsi"/>
          <w:b/>
          <w:sz w:val="28"/>
          <w:szCs w:val="28"/>
          <w:lang w:val="vi-VN"/>
        </w:rPr>
        <w:t xml:space="preserve"> </w:t>
      </w:r>
      <w:r w:rsidRPr="00CF6D8A">
        <w:rPr>
          <w:rFonts w:asciiTheme="majorHAnsi" w:hAnsiTheme="majorHAnsi" w:cstheme="majorHAnsi"/>
          <w:b/>
          <w:sz w:val="28"/>
          <w:szCs w:val="28"/>
          <w:lang w:val="vi-VN"/>
        </w:rPr>
        <w:t>- lâm - ngư nghiệp</w:t>
      </w:r>
    </w:p>
    <w:p w14:paraId="35D9E8F2" w14:textId="16384717" w:rsidR="003F598E" w:rsidRPr="00CF6D8A" w:rsidRDefault="003F598E" w:rsidP="00134FE5">
      <w:pPr>
        <w:pStyle w:val="BodyText"/>
        <w:widowControl w:val="0"/>
        <w:spacing w:after="0" w:line="380" w:lineRule="exact"/>
        <w:ind w:firstLine="709"/>
        <w:rPr>
          <w:rFonts w:asciiTheme="majorHAnsi" w:hAnsiTheme="majorHAnsi" w:cstheme="majorHAnsi"/>
          <w:sz w:val="28"/>
          <w:szCs w:val="28"/>
          <w:lang w:val="en-US"/>
        </w:rPr>
      </w:pPr>
      <w:r w:rsidRPr="00CF6D8A">
        <w:rPr>
          <w:rFonts w:asciiTheme="majorHAnsi" w:hAnsiTheme="majorHAnsi" w:cstheme="majorHAnsi"/>
          <w:b/>
          <w:i/>
          <w:sz w:val="28"/>
          <w:szCs w:val="28"/>
        </w:rPr>
        <w:t xml:space="preserve">* Trồng trọt: </w:t>
      </w:r>
      <w:r w:rsidRPr="00CF6D8A">
        <w:rPr>
          <w:rFonts w:ascii="Times New Roman" w:hAnsi="Times New Roman"/>
          <w:sz w:val="28"/>
          <w:szCs w:val="28"/>
        </w:rPr>
        <w:t>Tình hình sản xuất 9 tháng đầu năm 202</w:t>
      </w:r>
      <w:r w:rsidR="00FB3435" w:rsidRPr="00CF6D8A">
        <w:rPr>
          <w:rFonts w:ascii="Times New Roman" w:hAnsi="Times New Roman"/>
          <w:sz w:val="28"/>
          <w:szCs w:val="28"/>
          <w:lang w:val="en-US"/>
        </w:rPr>
        <w:t>3</w:t>
      </w:r>
      <w:r w:rsidRPr="00CF6D8A">
        <w:rPr>
          <w:rFonts w:ascii="Times New Roman" w:hAnsi="Times New Roman"/>
          <w:sz w:val="28"/>
          <w:szCs w:val="28"/>
        </w:rPr>
        <w:t xml:space="preserve"> </w:t>
      </w:r>
      <w:r w:rsidR="00F17B0F" w:rsidRPr="00CF6D8A">
        <w:rPr>
          <w:rFonts w:ascii="Times New Roman" w:hAnsi="Times New Roman"/>
          <w:sz w:val="28"/>
        </w:rPr>
        <w:t xml:space="preserve">gặp điều kiện thời tiết thuận lợi so với năm trước, nguồn nước </w:t>
      </w:r>
      <w:r w:rsidR="00F17B0F" w:rsidRPr="00CF6D8A">
        <w:rPr>
          <w:rFonts w:ascii="Times New Roman" w:hAnsi="Times New Roman"/>
          <w:sz w:val="28"/>
          <w:lang w:val="en-US"/>
        </w:rPr>
        <w:t>được cung cấp đảm bảo</w:t>
      </w:r>
      <w:r w:rsidR="00F17B0F" w:rsidRPr="00CF6D8A">
        <w:rPr>
          <w:rFonts w:ascii="Times New Roman" w:hAnsi="Times New Roman"/>
          <w:sz w:val="28"/>
        </w:rPr>
        <w:t xml:space="preserve"> cho các loại cây trồng. Cùng với đó là sự chỉ đạo tích cực của các cấp ủy đảng, chính quyền địa phương, bà con chăm bón, tỉa dặm, thực hiện theo lịch thời vụ, chủ động trong công tác thủy lợi, phòng trừ sâu bệnh nên vụ đông xuân và hè thu năm nay đạt và vượt kế hoạch đề ra.</w:t>
      </w:r>
      <w:r w:rsidRPr="00CF6D8A">
        <w:rPr>
          <w:rFonts w:asciiTheme="majorHAnsi" w:hAnsiTheme="majorHAnsi" w:cstheme="majorHAnsi"/>
          <w:sz w:val="36"/>
          <w:szCs w:val="28"/>
        </w:rPr>
        <w:t xml:space="preserve"> </w:t>
      </w:r>
      <w:r w:rsidR="00F17B0F" w:rsidRPr="00CF6D8A">
        <w:rPr>
          <w:rFonts w:ascii="Times New Roman" w:hAnsi="Times New Roman"/>
          <w:sz w:val="28"/>
          <w:szCs w:val="28"/>
          <w:lang w:val="en-US"/>
        </w:rPr>
        <w:t>T</w:t>
      </w:r>
      <w:r w:rsidRPr="00CF6D8A">
        <w:rPr>
          <w:rFonts w:ascii="Times New Roman" w:hAnsi="Times New Roman"/>
          <w:sz w:val="28"/>
          <w:szCs w:val="28"/>
        </w:rPr>
        <w:t>ổng diện tích gieo trồ</w:t>
      </w:r>
      <w:r w:rsidR="000D3291" w:rsidRPr="00CF6D8A">
        <w:rPr>
          <w:rFonts w:ascii="Times New Roman" w:hAnsi="Times New Roman"/>
          <w:sz w:val="28"/>
          <w:szCs w:val="28"/>
        </w:rPr>
        <w:t>ng</w:t>
      </w:r>
      <w:r w:rsidRPr="00CF6D8A">
        <w:rPr>
          <w:rFonts w:ascii="Times New Roman" w:hAnsi="Times New Roman"/>
          <w:sz w:val="28"/>
          <w:szCs w:val="28"/>
        </w:rPr>
        <w:t xml:space="preserve"> được </w:t>
      </w:r>
      <w:r w:rsidR="00F17B0F" w:rsidRPr="00CF6D8A">
        <w:rPr>
          <w:rFonts w:ascii="Times New Roman" w:hAnsi="Times New Roman"/>
          <w:sz w:val="28"/>
          <w:szCs w:val="28"/>
        </w:rPr>
        <w:t>10.426,47 ha, tăng</w:t>
      </w:r>
      <w:r w:rsidR="00F17B0F" w:rsidRPr="00CF6D8A">
        <w:rPr>
          <w:rFonts w:ascii="Times New Roman" w:hAnsi="Times New Roman"/>
          <w:spacing w:val="1"/>
          <w:sz w:val="28"/>
          <w:szCs w:val="28"/>
        </w:rPr>
        <w:t xml:space="preserve"> </w:t>
      </w:r>
      <w:r w:rsidR="00F17B0F" w:rsidRPr="00CF6D8A">
        <w:rPr>
          <w:rFonts w:ascii="Times New Roman" w:hAnsi="Times New Roman"/>
          <w:sz w:val="28"/>
          <w:szCs w:val="28"/>
        </w:rPr>
        <w:t>0,18% so với năm trước</w:t>
      </w:r>
      <w:r w:rsidR="00F17B0F" w:rsidRPr="00CF6D8A">
        <w:rPr>
          <w:rFonts w:ascii="Times New Roman" w:hAnsi="Times New Roman"/>
          <w:sz w:val="28"/>
          <w:szCs w:val="28"/>
          <w:lang w:val="en-US"/>
        </w:rPr>
        <w:t>,</w:t>
      </w:r>
      <w:r w:rsidRPr="00CF6D8A">
        <w:rPr>
          <w:rFonts w:asciiTheme="majorHAnsi" w:hAnsiTheme="majorHAnsi" w:cstheme="majorHAnsi"/>
          <w:sz w:val="28"/>
          <w:szCs w:val="28"/>
        </w:rPr>
        <w:t xml:space="preserve"> </w:t>
      </w:r>
      <w:r w:rsidR="004A3050" w:rsidRPr="00CF6D8A">
        <w:rPr>
          <w:rFonts w:ascii="Times New Roman" w:hAnsi="Times New Roman"/>
          <w:sz w:val="28"/>
          <w:szCs w:val="28"/>
        </w:rPr>
        <w:t>n</w:t>
      </w:r>
      <w:r w:rsidRPr="00CF6D8A">
        <w:rPr>
          <w:rFonts w:ascii="Times New Roman" w:hAnsi="Times New Roman"/>
          <w:sz w:val="28"/>
          <w:szCs w:val="28"/>
        </w:rPr>
        <w:t>ăng suấ</w:t>
      </w:r>
      <w:r w:rsidR="000D3291" w:rsidRPr="00CF6D8A">
        <w:rPr>
          <w:rFonts w:ascii="Times New Roman" w:hAnsi="Times New Roman"/>
          <w:sz w:val="28"/>
          <w:szCs w:val="28"/>
        </w:rPr>
        <w:t>t lúa năm nay</w:t>
      </w:r>
      <w:r w:rsidRPr="00CF6D8A">
        <w:rPr>
          <w:rFonts w:ascii="Times New Roman" w:hAnsi="Times New Roman"/>
          <w:sz w:val="28"/>
          <w:szCs w:val="28"/>
        </w:rPr>
        <w:t xml:space="preserve"> đạt </w:t>
      </w:r>
      <w:r w:rsidR="00F17B0F" w:rsidRPr="00CF6D8A">
        <w:rPr>
          <w:rFonts w:ascii="Times New Roman" w:hAnsi="Times New Roman"/>
          <w:sz w:val="28"/>
          <w:szCs w:val="28"/>
        </w:rPr>
        <w:t>59,8 tạ/ha, tăng 3,13%</w:t>
      </w:r>
      <w:r w:rsidRPr="00CF6D8A">
        <w:rPr>
          <w:rFonts w:ascii="Times New Roman" w:hAnsi="Times New Roman"/>
          <w:sz w:val="28"/>
          <w:szCs w:val="28"/>
        </w:rPr>
        <w:t xml:space="preserve"> so với năm 202</w:t>
      </w:r>
      <w:r w:rsidR="00F17B0F" w:rsidRPr="00CF6D8A">
        <w:rPr>
          <w:rFonts w:ascii="Times New Roman" w:hAnsi="Times New Roman"/>
          <w:sz w:val="28"/>
          <w:szCs w:val="28"/>
          <w:lang w:val="en-US"/>
        </w:rPr>
        <w:t>2</w:t>
      </w:r>
      <w:r w:rsidRPr="00CF6D8A">
        <w:rPr>
          <w:rFonts w:asciiTheme="majorHAnsi" w:hAnsiTheme="majorHAnsi" w:cstheme="majorHAnsi"/>
          <w:sz w:val="28"/>
          <w:szCs w:val="28"/>
        </w:rPr>
        <w:t xml:space="preserve">, sản lượng </w:t>
      </w:r>
      <w:r w:rsidR="00F17B0F" w:rsidRPr="00CF6D8A">
        <w:rPr>
          <w:rFonts w:asciiTheme="majorHAnsi" w:hAnsiTheme="majorHAnsi" w:cstheme="majorHAnsi"/>
          <w:sz w:val="28"/>
          <w:szCs w:val="28"/>
          <w:lang w:val="en-US"/>
        </w:rPr>
        <w:t xml:space="preserve">lúa </w:t>
      </w:r>
      <w:r w:rsidRPr="00CF6D8A">
        <w:rPr>
          <w:rFonts w:ascii="Times New Roman" w:hAnsi="Times New Roman"/>
          <w:sz w:val="28"/>
          <w:szCs w:val="28"/>
        </w:rPr>
        <w:t xml:space="preserve">đạt </w:t>
      </w:r>
      <w:r w:rsidR="00F17B0F" w:rsidRPr="00CF6D8A">
        <w:rPr>
          <w:rFonts w:ascii="Times New Roman" w:hAnsi="Times New Roman"/>
          <w:sz w:val="28"/>
          <w:szCs w:val="28"/>
        </w:rPr>
        <w:t>đạt 40.791.1 tấn, tăng 4,0%</w:t>
      </w:r>
      <w:r w:rsidRPr="00CF6D8A">
        <w:rPr>
          <w:rFonts w:ascii="Times New Roman" w:hAnsi="Times New Roman"/>
          <w:sz w:val="28"/>
          <w:szCs w:val="28"/>
        </w:rPr>
        <w:t xml:space="preserve"> so với cùng kỳ. </w:t>
      </w:r>
      <w:r w:rsidR="00F17B0F" w:rsidRPr="00CF6D8A">
        <w:rPr>
          <w:rFonts w:ascii="Times New Roman" w:hAnsi="Times New Roman"/>
          <w:sz w:val="28"/>
          <w:szCs w:val="28"/>
        </w:rPr>
        <w:t>Tổng diện tích cây lâu năm toàn huyện ước tính 9 tháng đầu năm 2023 đạt 866,83</w:t>
      </w:r>
      <w:r w:rsidR="00F17B0F" w:rsidRPr="00CF6D8A">
        <w:rPr>
          <w:rFonts w:ascii="Times New Roman" w:hAnsi="Times New Roman"/>
          <w:spacing w:val="1"/>
          <w:sz w:val="28"/>
          <w:szCs w:val="28"/>
        </w:rPr>
        <w:t xml:space="preserve"> </w:t>
      </w:r>
      <w:r w:rsidR="00F17B0F" w:rsidRPr="00CF6D8A">
        <w:rPr>
          <w:rFonts w:ascii="Times New Roman" w:hAnsi="Times New Roman"/>
          <w:sz w:val="28"/>
          <w:szCs w:val="28"/>
        </w:rPr>
        <w:t>ha, tăng 0,11% so với cùng kỳ năm trước</w:t>
      </w:r>
      <w:r w:rsidR="00F17B0F" w:rsidRPr="00CF6D8A">
        <w:rPr>
          <w:rFonts w:ascii="Times New Roman" w:hAnsi="Times New Roman"/>
          <w:sz w:val="28"/>
          <w:szCs w:val="28"/>
          <w:lang w:val="en-US"/>
        </w:rPr>
        <w:t>.</w:t>
      </w:r>
    </w:p>
    <w:p w14:paraId="042D6BA1" w14:textId="597D0B16" w:rsidR="003F598E" w:rsidRPr="00CF6D8A" w:rsidRDefault="003F598E" w:rsidP="00134FE5">
      <w:pPr>
        <w:widowControl w:val="0"/>
        <w:spacing w:before="0" w:after="0" w:line="380" w:lineRule="exact"/>
        <w:ind w:firstLine="709"/>
        <w:jc w:val="both"/>
        <w:rPr>
          <w:rFonts w:asciiTheme="majorHAnsi" w:hAnsiTheme="majorHAnsi" w:cstheme="majorHAnsi"/>
          <w:sz w:val="28"/>
          <w:szCs w:val="28"/>
          <w:lang w:val="sv-SE"/>
        </w:rPr>
      </w:pPr>
      <w:r w:rsidRPr="00CF6D8A">
        <w:rPr>
          <w:rFonts w:asciiTheme="majorHAnsi" w:hAnsiTheme="majorHAnsi" w:cstheme="majorHAnsi"/>
          <w:b/>
          <w:i/>
          <w:sz w:val="28"/>
          <w:szCs w:val="28"/>
        </w:rPr>
        <w:t xml:space="preserve">* Chăn nuôi: </w:t>
      </w:r>
      <w:r w:rsidR="006D25DF" w:rsidRPr="00CF6D8A">
        <w:rPr>
          <w:bCs/>
          <w:sz w:val="28"/>
        </w:rPr>
        <w:t xml:space="preserve">Trong tháng 9 tháng đầu năm, đàn gia súc, gia cầm </w:t>
      </w:r>
      <w:r w:rsidR="006D25DF" w:rsidRPr="00CF6D8A">
        <w:rPr>
          <w:sz w:val="28"/>
          <w:shd w:val="clear" w:color="auto" w:fill="FFFFFF"/>
          <w:lang w:val="vi-VN"/>
        </w:rPr>
        <w:t>trên địa bàn huyện vẫn sinh trưởng và phát triển ổn định</w:t>
      </w:r>
      <w:r w:rsidR="006D25DF" w:rsidRPr="00CF6D8A">
        <w:rPr>
          <w:rFonts w:asciiTheme="majorHAnsi" w:hAnsiTheme="majorHAnsi" w:cstheme="majorHAnsi"/>
          <w:sz w:val="28"/>
          <w:szCs w:val="28"/>
          <w:vertAlign w:val="superscript"/>
          <w:lang w:val="de-DE"/>
        </w:rPr>
        <w:t>(</w:t>
      </w:r>
      <w:r w:rsidR="006D25DF" w:rsidRPr="00CF6D8A">
        <w:rPr>
          <w:rStyle w:val="FootnoteReference"/>
          <w:rFonts w:asciiTheme="majorHAnsi" w:hAnsiTheme="majorHAnsi" w:cstheme="majorHAnsi"/>
          <w:sz w:val="28"/>
          <w:szCs w:val="28"/>
        </w:rPr>
        <w:footnoteReference w:id="1"/>
      </w:r>
      <w:r w:rsidR="006D25DF" w:rsidRPr="00CF6D8A">
        <w:rPr>
          <w:rFonts w:asciiTheme="majorHAnsi" w:hAnsiTheme="majorHAnsi" w:cstheme="majorHAnsi"/>
          <w:sz w:val="28"/>
          <w:szCs w:val="28"/>
          <w:vertAlign w:val="superscript"/>
          <w:lang w:val="de-DE"/>
        </w:rPr>
        <w:t>)</w:t>
      </w:r>
      <w:r w:rsidR="00627E56" w:rsidRPr="00CF6D8A">
        <w:rPr>
          <w:rFonts w:asciiTheme="majorHAnsi" w:hAnsiTheme="majorHAnsi" w:cstheme="majorHAnsi"/>
          <w:sz w:val="28"/>
          <w:szCs w:val="28"/>
          <w:lang w:val="de-DE"/>
        </w:rPr>
        <w:t>.</w:t>
      </w:r>
      <w:r w:rsidRPr="00CF6D8A">
        <w:rPr>
          <w:sz w:val="28"/>
          <w:szCs w:val="28"/>
          <w:lang w:val="sv-SE"/>
        </w:rPr>
        <w:t xml:space="preserve"> </w:t>
      </w:r>
      <w:r w:rsidR="00627E56" w:rsidRPr="00CF6D8A">
        <w:rPr>
          <w:sz w:val="28"/>
          <w:szCs w:val="28"/>
          <w:lang w:val="sv-SE"/>
        </w:rPr>
        <w:t>Chín</w:t>
      </w:r>
      <w:r w:rsidRPr="00CF6D8A">
        <w:rPr>
          <w:sz w:val="28"/>
          <w:szCs w:val="28"/>
          <w:lang w:val="sv-SE"/>
        </w:rPr>
        <w:t xml:space="preserve"> tháng đầu năm 202</w:t>
      </w:r>
      <w:r w:rsidR="006D25DF" w:rsidRPr="00CF6D8A">
        <w:rPr>
          <w:sz w:val="28"/>
          <w:szCs w:val="28"/>
          <w:lang w:val="sv-SE"/>
        </w:rPr>
        <w:t>3</w:t>
      </w:r>
      <w:r w:rsidRPr="00CF6D8A">
        <w:rPr>
          <w:sz w:val="28"/>
          <w:szCs w:val="28"/>
          <w:lang w:val="sv-SE"/>
        </w:rPr>
        <w:t xml:space="preserve">, </w:t>
      </w:r>
      <w:r w:rsidR="006D25DF" w:rsidRPr="00CF6D8A">
        <w:rPr>
          <w:rFonts w:asciiTheme="majorHAnsi" w:hAnsiTheme="majorHAnsi" w:cstheme="majorHAnsi"/>
          <w:sz w:val="28"/>
        </w:rPr>
        <w:t>bệnh dịch tả lợn châu phi xảy ra tại 02 xã</w:t>
      </w:r>
      <w:r w:rsidR="006D25DF" w:rsidRPr="00CF6D8A">
        <w:rPr>
          <w:rFonts w:asciiTheme="majorHAnsi" w:hAnsiTheme="majorHAnsi" w:cstheme="majorHAnsi"/>
          <w:sz w:val="28"/>
          <w:szCs w:val="28"/>
          <w:vertAlign w:val="superscript"/>
          <w:lang w:val="de-DE"/>
        </w:rPr>
        <w:t>(</w:t>
      </w:r>
      <w:r w:rsidR="006D25DF" w:rsidRPr="00CF6D8A">
        <w:rPr>
          <w:rStyle w:val="FootnoteReference"/>
          <w:rFonts w:asciiTheme="majorHAnsi" w:hAnsiTheme="majorHAnsi" w:cstheme="majorHAnsi"/>
          <w:sz w:val="28"/>
          <w:szCs w:val="28"/>
        </w:rPr>
        <w:footnoteReference w:id="2"/>
      </w:r>
      <w:r w:rsidR="006D25DF" w:rsidRPr="00CF6D8A">
        <w:rPr>
          <w:rFonts w:asciiTheme="majorHAnsi" w:hAnsiTheme="majorHAnsi" w:cstheme="majorHAnsi"/>
          <w:sz w:val="28"/>
          <w:szCs w:val="28"/>
          <w:vertAlign w:val="superscript"/>
          <w:lang w:val="de-DE"/>
        </w:rPr>
        <w:t xml:space="preserve">) </w:t>
      </w:r>
      <w:r w:rsidR="006D25DF" w:rsidRPr="00CF6D8A">
        <w:rPr>
          <w:rFonts w:asciiTheme="majorHAnsi" w:hAnsiTheme="majorHAnsi" w:cstheme="majorHAnsi"/>
          <w:sz w:val="28"/>
        </w:rPr>
        <w:t xml:space="preserve">làm 223 con lợn mắc bệnh và bị chết buộc </w:t>
      </w:r>
      <w:r w:rsidR="006D25DF" w:rsidRPr="00CF6D8A">
        <w:rPr>
          <w:rFonts w:asciiTheme="majorHAnsi" w:hAnsiTheme="majorHAnsi" w:cstheme="majorHAnsi"/>
          <w:sz w:val="28"/>
        </w:rPr>
        <w:lastRenderedPageBreak/>
        <w:t>tiêu hủy với tổng trọng lượng 10.595 kg, bệnh viêm da nổi cục trên trâu bò xảy ra tại 06 xã</w:t>
      </w:r>
      <w:r w:rsidR="006D25DF" w:rsidRPr="00CF6D8A">
        <w:rPr>
          <w:rFonts w:asciiTheme="majorHAnsi" w:hAnsiTheme="majorHAnsi" w:cstheme="majorHAnsi"/>
          <w:sz w:val="28"/>
          <w:szCs w:val="28"/>
          <w:vertAlign w:val="superscript"/>
          <w:lang w:val="de-DE"/>
        </w:rPr>
        <w:t>(</w:t>
      </w:r>
      <w:r w:rsidR="006D25DF" w:rsidRPr="00CF6D8A">
        <w:rPr>
          <w:rStyle w:val="FootnoteReference"/>
          <w:rFonts w:asciiTheme="majorHAnsi" w:hAnsiTheme="majorHAnsi" w:cstheme="majorHAnsi"/>
          <w:sz w:val="28"/>
          <w:szCs w:val="28"/>
        </w:rPr>
        <w:footnoteReference w:id="3"/>
      </w:r>
      <w:r w:rsidR="006D25DF" w:rsidRPr="00CF6D8A">
        <w:rPr>
          <w:rFonts w:asciiTheme="majorHAnsi" w:hAnsiTheme="majorHAnsi" w:cstheme="majorHAnsi"/>
          <w:sz w:val="28"/>
          <w:szCs w:val="28"/>
          <w:vertAlign w:val="superscript"/>
          <w:lang w:val="de-DE"/>
        </w:rPr>
        <w:t xml:space="preserve">) </w:t>
      </w:r>
      <w:r w:rsidR="006D25DF" w:rsidRPr="00CF6D8A">
        <w:rPr>
          <w:rFonts w:asciiTheme="majorHAnsi" w:hAnsiTheme="majorHAnsi" w:cstheme="majorHAnsi"/>
          <w:sz w:val="28"/>
        </w:rPr>
        <w:t>làm 59 con mắc bệnh, trong đó có 11 con chết buộc tiêu hủy với tổng trọng lượng 1.389 kg</w:t>
      </w:r>
      <w:r w:rsidRPr="00CF6D8A">
        <w:rPr>
          <w:sz w:val="28"/>
          <w:szCs w:val="28"/>
          <w:lang w:val="sv-SE"/>
        </w:rPr>
        <w:t>. Đ</w:t>
      </w:r>
      <w:r w:rsidR="001C50FE" w:rsidRPr="00CF6D8A">
        <w:rPr>
          <w:sz w:val="28"/>
          <w:szCs w:val="28"/>
          <w:lang w:val="vi-VN"/>
        </w:rPr>
        <w:t xml:space="preserve">ến </w:t>
      </w:r>
      <w:r w:rsidRPr="00CF6D8A">
        <w:rPr>
          <w:sz w:val="28"/>
          <w:szCs w:val="28"/>
          <w:lang w:val="sv-SE"/>
        </w:rPr>
        <w:t>thời điểm hiện tại bệnh Dịch tả lợn Châu Phi</w:t>
      </w:r>
      <w:r w:rsidR="00627E56" w:rsidRPr="00CF6D8A">
        <w:rPr>
          <w:sz w:val="28"/>
          <w:szCs w:val="28"/>
          <w:lang w:val="sv-SE"/>
        </w:rPr>
        <w:t xml:space="preserve"> và dịch viên da nổi cục trên trâu bò</w:t>
      </w:r>
      <w:r w:rsidRPr="00CF6D8A">
        <w:rPr>
          <w:sz w:val="28"/>
          <w:szCs w:val="28"/>
          <w:lang w:val="sv-SE"/>
        </w:rPr>
        <w:t xml:space="preserve"> cơ bản đã được kiểm soát, không có địa phương nào còn dịch hay tái dịch bệnh</w:t>
      </w:r>
      <w:r w:rsidRPr="00CF6D8A">
        <w:rPr>
          <w:rFonts w:asciiTheme="majorHAnsi" w:hAnsiTheme="majorHAnsi" w:cstheme="majorHAnsi"/>
          <w:sz w:val="28"/>
          <w:szCs w:val="28"/>
          <w:lang w:val="sv-SE"/>
        </w:rPr>
        <w:t>.</w:t>
      </w:r>
    </w:p>
    <w:p w14:paraId="5D86B0CA" w14:textId="32FA398C" w:rsidR="003F598E" w:rsidRPr="00CF6D8A" w:rsidRDefault="003F598E" w:rsidP="00134FE5">
      <w:pPr>
        <w:widowControl w:val="0"/>
        <w:spacing w:before="0" w:after="0" w:line="380" w:lineRule="exact"/>
        <w:ind w:firstLine="709"/>
        <w:jc w:val="both"/>
        <w:rPr>
          <w:rFonts w:asciiTheme="majorHAnsi" w:hAnsiTheme="majorHAnsi" w:cstheme="majorHAnsi"/>
          <w:sz w:val="28"/>
          <w:szCs w:val="28"/>
          <w:lang w:val="sv-SE"/>
        </w:rPr>
      </w:pPr>
      <w:r w:rsidRPr="00CF6D8A">
        <w:rPr>
          <w:sz w:val="28"/>
          <w:szCs w:val="28"/>
          <w:lang w:val="sv-SE"/>
        </w:rPr>
        <w:t>Kết quả tiêm phòng đợt 1/202</w:t>
      </w:r>
      <w:r w:rsidR="00FB3435" w:rsidRPr="00CF6D8A">
        <w:rPr>
          <w:sz w:val="28"/>
          <w:szCs w:val="28"/>
          <w:lang w:val="sv-SE"/>
        </w:rPr>
        <w:t>3</w:t>
      </w:r>
      <w:r w:rsidRPr="00CF6D8A">
        <w:rPr>
          <w:sz w:val="28"/>
          <w:szCs w:val="28"/>
          <w:lang w:val="sv-SE"/>
        </w:rPr>
        <w:t xml:space="preserve"> có tỷ lệ tiêm phòng các loại vắc xin </w:t>
      </w:r>
      <w:r w:rsidR="00FB3435" w:rsidRPr="00CF6D8A">
        <w:rPr>
          <w:sz w:val="28"/>
          <w:szCs w:val="28"/>
          <w:lang w:val="sv-SE"/>
        </w:rPr>
        <w:t>cơ bản</w:t>
      </w:r>
      <w:r w:rsidRPr="00CF6D8A">
        <w:rPr>
          <w:sz w:val="28"/>
          <w:szCs w:val="28"/>
          <w:lang w:val="sv-SE"/>
        </w:rPr>
        <w:t xml:space="preserve"> so với kế hoạch đã đề ra</w:t>
      </w:r>
      <w:r w:rsidR="00D61216" w:rsidRPr="00CF6D8A">
        <w:rPr>
          <w:sz w:val="28"/>
          <w:szCs w:val="28"/>
          <w:lang w:val="sv-SE"/>
        </w:rPr>
        <w:t xml:space="preserve">, </w:t>
      </w:r>
      <w:r w:rsidR="00D61216" w:rsidRPr="00CF6D8A">
        <w:rPr>
          <w:sz w:val="28"/>
          <w:szCs w:val="28"/>
          <w:lang w:val="vi-VN"/>
        </w:rPr>
        <w:t>số</w:t>
      </w:r>
      <w:r w:rsidR="00D61216" w:rsidRPr="00CF6D8A">
        <w:rPr>
          <w:sz w:val="28"/>
          <w:szCs w:val="28"/>
        </w:rPr>
        <w:t xml:space="preserve"> </w:t>
      </w:r>
      <w:r w:rsidR="00D61216" w:rsidRPr="00CF6D8A">
        <w:rPr>
          <w:sz w:val="28"/>
          <w:szCs w:val="28"/>
          <w:lang w:val="vi-VN"/>
        </w:rPr>
        <w:t>lượng</w:t>
      </w:r>
      <w:r w:rsidR="00D61216" w:rsidRPr="00CF6D8A">
        <w:rPr>
          <w:sz w:val="28"/>
          <w:szCs w:val="28"/>
        </w:rPr>
        <w:t xml:space="preserve"> </w:t>
      </w:r>
      <w:r w:rsidR="00D61216" w:rsidRPr="00CF6D8A">
        <w:rPr>
          <w:sz w:val="28"/>
          <w:szCs w:val="28"/>
          <w:lang w:val="vi-VN"/>
        </w:rPr>
        <w:t>các</w:t>
      </w:r>
      <w:r w:rsidR="00D61216" w:rsidRPr="00CF6D8A">
        <w:rPr>
          <w:sz w:val="28"/>
          <w:szCs w:val="28"/>
        </w:rPr>
        <w:t xml:space="preserve"> </w:t>
      </w:r>
      <w:r w:rsidR="00D61216" w:rsidRPr="00CF6D8A">
        <w:rPr>
          <w:sz w:val="28"/>
          <w:szCs w:val="28"/>
          <w:lang w:val="vi-VN"/>
        </w:rPr>
        <w:t>loại</w:t>
      </w:r>
      <w:r w:rsidR="00D61216" w:rsidRPr="00CF6D8A">
        <w:rPr>
          <w:sz w:val="28"/>
          <w:szCs w:val="28"/>
        </w:rPr>
        <w:t xml:space="preserve"> </w:t>
      </w:r>
      <w:r w:rsidR="00D61216" w:rsidRPr="00CF6D8A">
        <w:rPr>
          <w:sz w:val="28"/>
          <w:szCs w:val="28"/>
          <w:lang w:val="vi-VN"/>
        </w:rPr>
        <w:t xml:space="preserve">vắc xin đã tiêm </w:t>
      </w:r>
      <w:r w:rsidR="00FB3435" w:rsidRPr="00CF6D8A">
        <w:rPr>
          <w:sz w:val="28"/>
          <w:szCs w:val="28"/>
        </w:rPr>
        <w:t>450.487/592.312 liều, đạt 76% kế hoạch</w:t>
      </w:r>
      <w:r w:rsidRPr="00CF6D8A">
        <w:rPr>
          <w:sz w:val="28"/>
          <w:szCs w:val="28"/>
          <w:lang w:val="sv-SE"/>
        </w:rPr>
        <w:t xml:space="preserve">. Hiện đang </w:t>
      </w:r>
      <w:r w:rsidR="00FB3435" w:rsidRPr="00CF6D8A">
        <w:rPr>
          <w:sz w:val="28"/>
          <w:szCs w:val="28"/>
          <w:lang w:val="sv-SE"/>
        </w:rPr>
        <w:t xml:space="preserve">tiếp tục </w:t>
      </w:r>
      <w:r w:rsidRPr="00CF6D8A">
        <w:rPr>
          <w:sz w:val="28"/>
          <w:szCs w:val="28"/>
          <w:lang w:val="sv-SE"/>
        </w:rPr>
        <w:t>triển khai kế hoạch tiêm phòng đợt 2/202</w:t>
      </w:r>
      <w:r w:rsidR="00FB3435" w:rsidRPr="00CF6D8A">
        <w:rPr>
          <w:sz w:val="28"/>
          <w:szCs w:val="28"/>
          <w:lang w:val="sv-SE"/>
        </w:rPr>
        <w:t>3</w:t>
      </w:r>
      <w:r w:rsidRPr="00CF6D8A">
        <w:rPr>
          <w:rFonts w:asciiTheme="majorHAnsi" w:hAnsiTheme="majorHAnsi" w:cstheme="majorHAnsi"/>
          <w:sz w:val="28"/>
          <w:szCs w:val="28"/>
          <w:lang w:val="sv-SE"/>
        </w:rPr>
        <w:t>. Chỉ đạo các đơn vị, địa phương tăng cường công tác kiểm soát giết mổ, vệ sinh thú y, vệ sinh an toàn thực phẩm.</w:t>
      </w:r>
    </w:p>
    <w:p w14:paraId="13392328" w14:textId="671FC14B" w:rsidR="003F598E" w:rsidRPr="001E3076" w:rsidRDefault="003F598E" w:rsidP="00134FE5">
      <w:pPr>
        <w:widowControl w:val="0"/>
        <w:spacing w:before="0" w:after="0" w:line="380" w:lineRule="exact"/>
        <w:ind w:firstLine="709"/>
        <w:jc w:val="both"/>
        <w:rPr>
          <w:rFonts w:asciiTheme="majorHAnsi" w:hAnsiTheme="majorHAnsi" w:cstheme="majorHAnsi"/>
          <w:sz w:val="28"/>
          <w:szCs w:val="28"/>
          <w:lang w:val="sv-SE"/>
        </w:rPr>
      </w:pPr>
      <w:r w:rsidRPr="001E3076">
        <w:rPr>
          <w:rFonts w:asciiTheme="majorHAnsi" w:hAnsiTheme="majorHAnsi" w:cstheme="majorHAnsi"/>
          <w:b/>
          <w:i/>
          <w:sz w:val="28"/>
          <w:szCs w:val="28"/>
          <w:lang w:val="sv-SE"/>
        </w:rPr>
        <w:t xml:space="preserve">* Lâm nghiệp: </w:t>
      </w:r>
      <w:r w:rsidR="00AD516E" w:rsidRPr="001E3076">
        <w:rPr>
          <w:sz w:val="28"/>
          <w:szCs w:val="28"/>
        </w:rPr>
        <w:t xml:space="preserve">Tiếp tục đẩy mạnh công tác chăm sóc và bảo vệ rừng, phát thực bì và đốt làm sạch cỏ dại chuẩn bị cho trồng cây trong thời gian tới, chăm sóc cây giống. Triển khai thực hiện quy hoạch quản lý bảo vệ phát triển rừng. </w:t>
      </w:r>
      <w:r w:rsidR="00AD516E" w:rsidRPr="001E3076">
        <w:rPr>
          <w:bCs/>
          <w:sz w:val="28"/>
          <w:szCs w:val="28"/>
        </w:rPr>
        <w:t>Tập trung thực hiện các biện pháp</w:t>
      </w:r>
      <w:r w:rsidR="00D631A1" w:rsidRPr="001E3076">
        <w:rPr>
          <w:bCs/>
          <w:sz w:val="28"/>
          <w:szCs w:val="28"/>
        </w:rPr>
        <w:t xml:space="preserve"> phòng chống cháy rừng</w:t>
      </w:r>
      <w:r w:rsidR="00AD516E" w:rsidRPr="001E3076">
        <w:rPr>
          <w:bCs/>
          <w:sz w:val="28"/>
          <w:szCs w:val="28"/>
        </w:rPr>
        <w:t xml:space="preserve"> trong mùa khô năm 2023.</w:t>
      </w:r>
      <w:r w:rsidRPr="001E3076">
        <w:rPr>
          <w:rFonts w:asciiTheme="majorHAnsi" w:hAnsiTheme="majorHAnsi" w:cstheme="majorHAnsi"/>
          <w:sz w:val="28"/>
          <w:szCs w:val="28"/>
          <w:lang w:val="vi-VN"/>
        </w:rPr>
        <w:t xml:space="preserve"> </w:t>
      </w:r>
      <w:r w:rsidR="00AD516E" w:rsidRPr="001E3076">
        <w:rPr>
          <w:rFonts w:asciiTheme="majorHAnsi" w:hAnsiTheme="majorHAnsi" w:cstheme="majorHAnsi"/>
          <w:sz w:val="28"/>
          <w:szCs w:val="28"/>
          <w:lang w:val="sv-SE"/>
        </w:rPr>
        <w:t>T</w:t>
      </w:r>
      <w:r w:rsidRPr="001E3076">
        <w:rPr>
          <w:rFonts w:asciiTheme="majorHAnsi" w:hAnsiTheme="majorHAnsi" w:cstheme="majorHAnsi"/>
          <w:sz w:val="28"/>
          <w:szCs w:val="28"/>
          <w:lang w:val="sv-SE"/>
        </w:rPr>
        <w:t xml:space="preserve">rong 9 tháng đầu năm, toàn huyện đã trồng được </w:t>
      </w:r>
      <w:r w:rsidRPr="001E3076">
        <w:rPr>
          <w:bCs/>
          <w:sz w:val="28"/>
          <w:szCs w:val="28"/>
          <w:lang w:val="sv-SE"/>
        </w:rPr>
        <w:t>1.0</w:t>
      </w:r>
      <w:r w:rsidR="00627E56" w:rsidRPr="001E3076">
        <w:rPr>
          <w:bCs/>
          <w:sz w:val="28"/>
          <w:szCs w:val="28"/>
          <w:lang w:val="sv-SE"/>
        </w:rPr>
        <w:t>50</w:t>
      </w:r>
      <w:r w:rsidRPr="001E3076">
        <w:rPr>
          <w:bCs/>
          <w:sz w:val="28"/>
          <w:szCs w:val="28"/>
          <w:lang w:val="sv-SE"/>
        </w:rPr>
        <w:t xml:space="preserve"> ha rừng sản xuất, đạt </w:t>
      </w:r>
      <w:r w:rsidR="00627E56" w:rsidRPr="001E3076">
        <w:rPr>
          <w:bCs/>
          <w:sz w:val="28"/>
          <w:szCs w:val="28"/>
          <w:lang w:val="sv-SE"/>
        </w:rPr>
        <w:t>70</w:t>
      </w:r>
      <w:r w:rsidRPr="001E3076">
        <w:rPr>
          <w:bCs/>
          <w:sz w:val="28"/>
          <w:szCs w:val="28"/>
          <w:lang w:val="sv-SE"/>
        </w:rPr>
        <w:t>% KH</w:t>
      </w:r>
      <w:r w:rsidRPr="001E3076">
        <w:rPr>
          <w:rFonts w:asciiTheme="majorHAnsi" w:hAnsiTheme="majorHAnsi" w:cstheme="majorHAnsi"/>
          <w:sz w:val="28"/>
          <w:szCs w:val="28"/>
          <w:lang w:val="sv-SE"/>
        </w:rPr>
        <w:t xml:space="preserve">; khai thác gỗ rừng trồng đạt </w:t>
      </w:r>
      <w:r w:rsidR="00AD516E" w:rsidRPr="001E3076">
        <w:rPr>
          <w:bCs/>
          <w:sz w:val="28"/>
          <w:szCs w:val="28"/>
        </w:rPr>
        <w:t xml:space="preserve">sản lượng </w:t>
      </w:r>
      <w:r w:rsidR="00627E56" w:rsidRPr="001E3076">
        <w:rPr>
          <w:bCs/>
          <w:sz w:val="28"/>
          <w:szCs w:val="28"/>
        </w:rPr>
        <w:t>60.000</w:t>
      </w:r>
      <w:r w:rsidR="00AD516E" w:rsidRPr="001E3076">
        <w:rPr>
          <w:bCs/>
          <w:sz w:val="28"/>
          <w:szCs w:val="28"/>
        </w:rPr>
        <w:t xml:space="preserve"> m</w:t>
      </w:r>
      <w:r w:rsidR="00AD516E" w:rsidRPr="001E3076">
        <w:rPr>
          <w:bCs/>
          <w:sz w:val="28"/>
          <w:szCs w:val="28"/>
          <w:vertAlign w:val="superscript"/>
        </w:rPr>
        <w:t>3</w:t>
      </w:r>
      <w:r w:rsidR="00627E56" w:rsidRPr="001E3076">
        <w:rPr>
          <w:bCs/>
          <w:sz w:val="28"/>
          <w:szCs w:val="28"/>
        </w:rPr>
        <w:t xml:space="preserve"> đạt 100% kế hoạch</w:t>
      </w:r>
      <w:r w:rsidRPr="001E3076">
        <w:rPr>
          <w:bCs/>
          <w:sz w:val="28"/>
          <w:szCs w:val="28"/>
          <w:lang w:val="sv-SE"/>
        </w:rPr>
        <w:t>. Khai thác nhựa thông được 27 tấn, đạt 67,5% KH</w:t>
      </w:r>
      <w:r w:rsidR="00627E56" w:rsidRPr="001E3076">
        <w:rPr>
          <w:rFonts w:asciiTheme="majorHAnsi" w:hAnsiTheme="majorHAnsi" w:cstheme="majorHAnsi"/>
          <w:sz w:val="28"/>
          <w:szCs w:val="28"/>
          <w:lang w:val="sv-SE"/>
        </w:rPr>
        <w:t xml:space="preserve">, </w:t>
      </w:r>
      <w:r w:rsidR="00627E56" w:rsidRPr="001E3076">
        <w:rPr>
          <w:bCs/>
          <w:sz w:val="28"/>
          <w:szCs w:val="28"/>
        </w:rPr>
        <w:t>giao khoán bảo vệ rừng 9.000 ha, đạt 100% KH.</w:t>
      </w:r>
    </w:p>
    <w:p w14:paraId="1B8F9C8C" w14:textId="4847391B" w:rsidR="003F598E" w:rsidRPr="00CF6D8A" w:rsidRDefault="003F598E" w:rsidP="00134FE5">
      <w:pPr>
        <w:widowControl w:val="0"/>
        <w:spacing w:before="0" w:after="0" w:line="380" w:lineRule="exact"/>
        <w:ind w:firstLine="709"/>
        <w:jc w:val="both"/>
        <w:rPr>
          <w:rFonts w:asciiTheme="majorHAnsi" w:hAnsiTheme="majorHAnsi" w:cstheme="majorHAnsi"/>
          <w:sz w:val="28"/>
          <w:szCs w:val="28"/>
          <w:lang w:val="sv-SE"/>
        </w:rPr>
      </w:pPr>
      <w:r w:rsidRPr="00CF6D8A">
        <w:rPr>
          <w:rFonts w:asciiTheme="majorHAnsi" w:hAnsiTheme="majorHAnsi" w:cstheme="majorHAnsi"/>
          <w:b/>
          <w:i/>
          <w:sz w:val="28"/>
          <w:szCs w:val="28"/>
          <w:lang w:val="vi-VN"/>
        </w:rPr>
        <w:t xml:space="preserve">* Thủy sản: </w:t>
      </w:r>
      <w:r w:rsidR="00CE28A0" w:rsidRPr="00CF6D8A">
        <w:rPr>
          <w:rFonts w:asciiTheme="majorHAnsi" w:hAnsiTheme="majorHAnsi" w:cstheme="majorHAnsi"/>
          <w:bCs/>
          <w:sz w:val="28"/>
          <w:szCs w:val="28"/>
        </w:rPr>
        <w:t>Thời tiết năm nay tương đối thuận lợi cho hoạt động đánh bắt và nuôi trồng thủy sản. Cùng với sự nỗ lực của bà con ngư dân, nông dân nên hoạt động thủy sản trong 9 tháng năm 2023 đạt được những kết quả tốt</w:t>
      </w:r>
      <w:r w:rsidR="00CE28A0" w:rsidRPr="00CF6D8A">
        <w:rPr>
          <w:rFonts w:asciiTheme="majorHAnsi" w:hAnsiTheme="majorHAnsi" w:cstheme="majorHAnsi"/>
          <w:sz w:val="28"/>
          <w:szCs w:val="28"/>
          <w:lang w:val="vi-VN"/>
        </w:rPr>
        <w:t xml:space="preserve">. </w:t>
      </w:r>
      <w:r w:rsidR="00CE28A0" w:rsidRPr="00CF6D8A">
        <w:rPr>
          <w:rFonts w:asciiTheme="majorHAnsi" w:hAnsiTheme="majorHAnsi" w:cstheme="majorHAnsi"/>
          <w:sz w:val="28"/>
          <w:szCs w:val="28"/>
          <w:shd w:val="clear" w:color="auto" w:fill="FFFFFF"/>
        </w:rPr>
        <w:t>Các cơ sở đã chú ý đầu tư lại ao hồ và xử lý tốt nguồn nước trước khi cấp vào ao nuôi nhằm hạn chế lây lan dịch bệnh</w:t>
      </w:r>
      <w:r w:rsidR="00CE28A0" w:rsidRPr="00CF6D8A">
        <w:rPr>
          <w:rFonts w:asciiTheme="majorHAnsi" w:hAnsiTheme="majorHAnsi" w:cstheme="majorHAnsi"/>
          <w:sz w:val="28"/>
          <w:szCs w:val="28"/>
          <w:lang w:val="sv-SE"/>
        </w:rPr>
        <w:t xml:space="preserve">. Tổng sản lượng </w:t>
      </w:r>
      <w:r w:rsidR="00CE28A0" w:rsidRPr="00CF6D8A">
        <w:rPr>
          <w:rFonts w:asciiTheme="majorHAnsi" w:hAnsiTheme="majorHAnsi" w:cstheme="majorHAnsi"/>
          <w:sz w:val="28"/>
          <w:szCs w:val="28"/>
          <w:lang w:val="vi-VN"/>
        </w:rPr>
        <w:t xml:space="preserve">nuôi trồng và khai thác thuỷ sản </w:t>
      </w:r>
      <w:r w:rsidR="00CE28A0" w:rsidRPr="00CF6D8A">
        <w:rPr>
          <w:rFonts w:asciiTheme="majorHAnsi" w:hAnsiTheme="majorHAnsi" w:cstheme="majorHAnsi"/>
          <w:sz w:val="28"/>
          <w:szCs w:val="28"/>
        </w:rPr>
        <w:t>9</w:t>
      </w:r>
      <w:r w:rsidR="00CE28A0" w:rsidRPr="00CF6D8A">
        <w:rPr>
          <w:rFonts w:asciiTheme="majorHAnsi" w:hAnsiTheme="majorHAnsi" w:cstheme="majorHAnsi"/>
          <w:sz w:val="28"/>
          <w:szCs w:val="28"/>
          <w:lang w:val="vi-VN"/>
        </w:rPr>
        <w:t xml:space="preserve"> tháng được </w:t>
      </w:r>
      <w:r w:rsidR="00CE28A0" w:rsidRPr="00CF6D8A">
        <w:rPr>
          <w:sz w:val="28"/>
          <w:szCs w:val="28"/>
        </w:rPr>
        <w:t>10.900,2 tấn, tăng 3,61%</w:t>
      </w:r>
      <w:r w:rsidR="00CE28A0" w:rsidRPr="00CF6D8A">
        <w:rPr>
          <w:rFonts w:asciiTheme="majorHAnsi" w:hAnsiTheme="majorHAnsi" w:cstheme="majorHAnsi"/>
          <w:sz w:val="28"/>
          <w:szCs w:val="28"/>
        </w:rPr>
        <w:t xml:space="preserve"> so với cùng kỳ</w:t>
      </w:r>
      <w:r w:rsidR="00CE28A0" w:rsidRPr="00CF6D8A">
        <w:rPr>
          <w:rFonts w:asciiTheme="majorHAnsi" w:hAnsiTheme="majorHAnsi" w:cstheme="majorHAnsi"/>
          <w:sz w:val="28"/>
          <w:szCs w:val="28"/>
          <w:vertAlign w:val="superscript"/>
        </w:rPr>
        <w:t xml:space="preserve"> (</w:t>
      </w:r>
      <w:r w:rsidR="00CE28A0" w:rsidRPr="00CF6D8A">
        <w:rPr>
          <w:rStyle w:val="FootnoteReference"/>
          <w:rFonts w:asciiTheme="majorHAnsi" w:hAnsiTheme="majorHAnsi" w:cstheme="majorHAnsi"/>
          <w:sz w:val="28"/>
          <w:szCs w:val="28"/>
        </w:rPr>
        <w:footnoteReference w:id="4"/>
      </w:r>
      <w:r w:rsidR="00CE28A0" w:rsidRPr="00CF6D8A">
        <w:rPr>
          <w:rFonts w:asciiTheme="majorHAnsi" w:hAnsiTheme="majorHAnsi" w:cstheme="majorHAnsi"/>
          <w:sz w:val="28"/>
          <w:szCs w:val="28"/>
          <w:vertAlign w:val="superscript"/>
        </w:rPr>
        <w:t>)</w:t>
      </w:r>
      <w:r w:rsidR="00CE28A0" w:rsidRPr="00CF6D8A">
        <w:rPr>
          <w:rFonts w:asciiTheme="majorHAnsi" w:hAnsiTheme="majorHAnsi" w:cstheme="majorHAnsi"/>
          <w:sz w:val="28"/>
          <w:szCs w:val="28"/>
        </w:rPr>
        <w:t>.</w:t>
      </w:r>
      <w:r w:rsidRPr="00CF6D8A">
        <w:rPr>
          <w:rFonts w:asciiTheme="majorHAnsi" w:hAnsiTheme="majorHAnsi" w:cstheme="majorHAnsi"/>
          <w:sz w:val="28"/>
          <w:szCs w:val="28"/>
          <w:lang w:val="sv-SE"/>
        </w:rPr>
        <w:t xml:space="preserve"> Chỉ đạo, hướng dẫn bà con nông dân thực hiện phòng, chống thất thoát thủy sản nuôi khi có mưa lũ xảy ra.  </w:t>
      </w:r>
    </w:p>
    <w:p w14:paraId="6F7565A6" w14:textId="77777777" w:rsidR="003F598E" w:rsidRPr="00CF6D8A" w:rsidRDefault="003F598E" w:rsidP="00134FE5">
      <w:pPr>
        <w:widowControl w:val="0"/>
        <w:spacing w:before="0" w:after="0" w:line="380" w:lineRule="exact"/>
        <w:ind w:firstLine="709"/>
        <w:jc w:val="both"/>
        <w:rPr>
          <w:rFonts w:asciiTheme="majorHAnsi" w:hAnsiTheme="majorHAnsi" w:cstheme="majorHAnsi"/>
          <w:sz w:val="28"/>
          <w:szCs w:val="28"/>
          <w:lang w:val="pt-BR"/>
        </w:rPr>
      </w:pPr>
      <w:r w:rsidRPr="00CF6D8A">
        <w:rPr>
          <w:rFonts w:asciiTheme="majorHAnsi" w:hAnsiTheme="majorHAnsi" w:cstheme="majorHAnsi"/>
          <w:b/>
          <w:i/>
          <w:sz w:val="28"/>
          <w:szCs w:val="28"/>
          <w:lang w:val="sv-SE"/>
        </w:rPr>
        <w:t xml:space="preserve">* Thủy lợi: </w:t>
      </w:r>
      <w:r w:rsidRPr="00CF6D8A">
        <w:rPr>
          <w:rFonts w:asciiTheme="majorHAnsi" w:hAnsiTheme="majorHAnsi" w:cstheme="majorHAnsi"/>
          <w:sz w:val="28"/>
          <w:szCs w:val="28"/>
          <w:lang w:val="sv-SE"/>
        </w:rPr>
        <w:t>Hướng dẫn các đơn vị, địa phương thực hiện tốt công tác quản lý, bảo vệ, khai thác công trình thủy lợi; đảm bảo an toàn công trình hồ chứa trong mùa mưa lũ sắp tới. Kiểm tra các công trình hồ đập, đê kè và các công trình phòng chống thiên tai bị hư hỏng, xuống cấp để có biện pháp khắc phục kịp thời trước mùa mưa lũ.</w:t>
      </w:r>
      <w:r w:rsidRPr="00CF6D8A">
        <w:rPr>
          <w:rFonts w:asciiTheme="majorHAnsi" w:hAnsiTheme="majorHAnsi" w:cstheme="majorHAnsi"/>
          <w:b/>
          <w:i/>
          <w:sz w:val="28"/>
          <w:szCs w:val="28"/>
          <w:lang w:val="sv-SE"/>
        </w:rPr>
        <w:t xml:space="preserve"> </w:t>
      </w:r>
      <w:r w:rsidRPr="00CF6D8A">
        <w:rPr>
          <w:rFonts w:asciiTheme="majorHAnsi" w:hAnsiTheme="majorHAnsi" w:cstheme="majorHAnsi"/>
          <w:bCs/>
          <w:sz w:val="28"/>
          <w:szCs w:val="28"/>
          <w:lang w:val="pt-BR"/>
        </w:rPr>
        <w:t>Chỉ đạo UBND các xã, Chi nhánh Thủy nông Quảng Trạch theo dõi sát diễn biến của thời tiết, nguồn nước các hồ chứa do đơn vị, địa phương quản lý. Đồng thời, căn cứ nhu cầu để chủ động điều tiết hợp lý, đảm bảo cấp nước tưới cho cây trồng, chăn nuôi, nước sinh hoạt cho nhân dân</w:t>
      </w:r>
      <w:r w:rsidRPr="00CF6D8A">
        <w:rPr>
          <w:rFonts w:asciiTheme="majorHAnsi" w:hAnsiTheme="majorHAnsi" w:cstheme="majorHAnsi"/>
          <w:sz w:val="28"/>
          <w:szCs w:val="28"/>
          <w:lang w:val="pt-BR"/>
        </w:rPr>
        <w:t xml:space="preserve">. </w:t>
      </w:r>
    </w:p>
    <w:p w14:paraId="05C97364" w14:textId="481A8E60" w:rsidR="003F598E" w:rsidRPr="00CF6D8A" w:rsidRDefault="003F598E" w:rsidP="00134FE5">
      <w:pPr>
        <w:widowControl w:val="0"/>
        <w:spacing w:before="0" w:after="0" w:line="380" w:lineRule="exact"/>
        <w:ind w:firstLine="709"/>
        <w:jc w:val="both"/>
        <w:rPr>
          <w:rFonts w:asciiTheme="majorHAnsi" w:hAnsiTheme="majorHAnsi" w:cstheme="majorHAnsi"/>
          <w:sz w:val="28"/>
          <w:szCs w:val="28"/>
          <w:lang w:val="pt-BR"/>
        </w:rPr>
      </w:pPr>
      <w:r w:rsidRPr="00CF6D8A">
        <w:rPr>
          <w:rFonts w:asciiTheme="majorHAnsi" w:hAnsiTheme="majorHAnsi" w:cstheme="majorHAnsi"/>
          <w:b/>
          <w:sz w:val="28"/>
          <w:szCs w:val="28"/>
          <w:lang w:val="sv-SE"/>
        </w:rPr>
        <w:t xml:space="preserve">* </w:t>
      </w:r>
      <w:r w:rsidRPr="00CF6D8A">
        <w:rPr>
          <w:rFonts w:asciiTheme="majorHAnsi" w:hAnsiTheme="majorHAnsi" w:cstheme="majorHAnsi"/>
          <w:b/>
          <w:i/>
          <w:sz w:val="28"/>
          <w:szCs w:val="28"/>
          <w:lang w:val="sv-SE"/>
        </w:rPr>
        <w:t>Về công tác PCTT-TKCN</w:t>
      </w:r>
      <w:r w:rsidRPr="00CF6D8A">
        <w:rPr>
          <w:rFonts w:asciiTheme="majorHAnsi" w:hAnsiTheme="majorHAnsi" w:cstheme="majorHAnsi"/>
          <w:b/>
          <w:sz w:val="28"/>
          <w:szCs w:val="28"/>
          <w:lang w:val="sv-SE"/>
        </w:rPr>
        <w:t xml:space="preserve">: </w:t>
      </w:r>
      <w:r w:rsidRPr="00CF6D8A">
        <w:rPr>
          <w:rFonts w:asciiTheme="majorHAnsi" w:hAnsiTheme="majorHAnsi" w:cstheme="majorHAnsi"/>
          <w:sz w:val="28"/>
          <w:szCs w:val="28"/>
          <w:lang w:val="sv-SE"/>
        </w:rPr>
        <w:t>Tập trung theo dõi diễn biến tình hình thời tiết mưa bão để kịp thời chỉ đạo các ngành, đơn vị, địa phương chủ động trong công tác phòng chống</w:t>
      </w:r>
      <w:r w:rsidR="00F70325" w:rsidRPr="00CF6D8A">
        <w:rPr>
          <w:rFonts w:asciiTheme="majorHAnsi" w:hAnsiTheme="majorHAnsi" w:cstheme="majorHAnsi"/>
          <w:sz w:val="28"/>
          <w:szCs w:val="28"/>
          <w:lang w:val="sv-SE"/>
        </w:rPr>
        <w:t xml:space="preserve"> thiên tai</w:t>
      </w:r>
      <w:r w:rsidRPr="00CF6D8A">
        <w:rPr>
          <w:rFonts w:asciiTheme="majorHAnsi" w:hAnsiTheme="majorHAnsi" w:cstheme="majorHAnsi"/>
          <w:sz w:val="28"/>
          <w:szCs w:val="28"/>
          <w:lang w:val="sv-SE"/>
        </w:rPr>
        <w:t>.</w:t>
      </w:r>
    </w:p>
    <w:p w14:paraId="2C95B67D" w14:textId="26DEB03B" w:rsidR="00F70325" w:rsidRPr="00CF6D8A" w:rsidRDefault="00F70325" w:rsidP="00134FE5">
      <w:pPr>
        <w:spacing w:before="0" w:after="0" w:line="380" w:lineRule="exact"/>
        <w:ind w:firstLine="709"/>
        <w:jc w:val="both"/>
        <w:rPr>
          <w:rFonts w:asciiTheme="majorHAnsi" w:hAnsiTheme="majorHAnsi" w:cstheme="majorHAnsi"/>
          <w:b/>
          <w:i/>
          <w:sz w:val="28"/>
          <w:szCs w:val="28"/>
          <w:lang w:val="vi-VN"/>
        </w:rPr>
      </w:pPr>
      <w:r w:rsidRPr="00CF6D8A">
        <w:rPr>
          <w:rFonts w:asciiTheme="majorHAnsi" w:hAnsiTheme="majorHAnsi" w:cstheme="majorHAnsi"/>
          <w:b/>
          <w:sz w:val="28"/>
          <w:szCs w:val="28"/>
          <w:lang w:val="pt-BR"/>
        </w:rPr>
        <w:lastRenderedPageBreak/>
        <w:t>2.</w:t>
      </w:r>
      <w:r w:rsidRPr="00CF6D8A">
        <w:rPr>
          <w:rFonts w:asciiTheme="majorHAnsi" w:hAnsiTheme="majorHAnsi" w:cstheme="majorHAnsi"/>
          <w:b/>
          <w:i/>
          <w:sz w:val="28"/>
          <w:szCs w:val="28"/>
          <w:lang w:val="vi-VN"/>
        </w:rPr>
        <w:t xml:space="preserve"> Xây dựng Nông thôn mới</w:t>
      </w:r>
      <w:r w:rsidRPr="00CF6D8A">
        <w:rPr>
          <w:rFonts w:asciiTheme="majorHAnsi" w:hAnsiTheme="majorHAnsi" w:cstheme="majorHAnsi"/>
          <w:b/>
          <w:sz w:val="28"/>
          <w:szCs w:val="28"/>
          <w:lang w:val="sv-SE"/>
        </w:rPr>
        <w:t xml:space="preserve"> </w:t>
      </w:r>
      <w:r w:rsidRPr="00CF6D8A">
        <w:rPr>
          <w:rFonts w:asciiTheme="majorHAnsi" w:hAnsiTheme="majorHAnsi" w:cstheme="majorHAnsi"/>
          <w:b/>
          <w:i/>
          <w:sz w:val="28"/>
          <w:szCs w:val="28"/>
          <w:lang w:val="sv-SE"/>
        </w:rPr>
        <w:t>và sản phẩm OCOP</w:t>
      </w:r>
    </w:p>
    <w:p w14:paraId="06869608" w14:textId="268F61C4" w:rsidR="00F70325" w:rsidRPr="00CF6D8A" w:rsidRDefault="00F70325" w:rsidP="00134FE5">
      <w:pPr>
        <w:widowControl w:val="0"/>
        <w:spacing w:before="0" w:after="0" w:line="380" w:lineRule="exact"/>
        <w:ind w:firstLine="737"/>
        <w:jc w:val="both"/>
        <w:rPr>
          <w:rFonts w:asciiTheme="majorHAnsi" w:eastAsia="Arial" w:hAnsiTheme="majorHAnsi" w:cstheme="majorHAnsi"/>
          <w:sz w:val="28"/>
          <w:szCs w:val="28"/>
        </w:rPr>
      </w:pPr>
      <w:r w:rsidRPr="00CF6D8A">
        <w:rPr>
          <w:rFonts w:asciiTheme="majorHAnsi" w:hAnsiTheme="majorHAnsi" w:cstheme="majorHAnsi"/>
          <w:sz w:val="28"/>
          <w:szCs w:val="28"/>
          <w:lang w:val="sv-SE"/>
        </w:rPr>
        <w:t xml:space="preserve">Tính đến hết tháng </w:t>
      </w:r>
      <w:r w:rsidR="000E5EA9" w:rsidRPr="00CF6D8A">
        <w:rPr>
          <w:rFonts w:asciiTheme="majorHAnsi" w:hAnsiTheme="majorHAnsi" w:cstheme="majorHAnsi"/>
          <w:sz w:val="28"/>
          <w:szCs w:val="28"/>
          <w:lang w:val="sv-SE"/>
        </w:rPr>
        <w:t>9</w:t>
      </w:r>
      <w:r w:rsidRPr="00CF6D8A">
        <w:rPr>
          <w:rFonts w:asciiTheme="majorHAnsi" w:hAnsiTheme="majorHAnsi" w:cstheme="majorHAnsi"/>
          <w:sz w:val="28"/>
          <w:szCs w:val="28"/>
          <w:lang w:val="sv-SE"/>
        </w:rPr>
        <w:t>/2023, trên địa bàn toàn huyện có 11/17 xã đạt chuẩn nông thôn mới,</w:t>
      </w:r>
      <w:r w:rsidRPr="00CF6D8A">
        <w:rPr>
          <w:rFonts w:asciiTheme="majorHAnsi" w:hAnsiTheme="majorHAnsi" w:cstheme="majorHAnsi"/>
          <w:sz w:val="28"/>
          <w:szCs w:val="28"/>
          <w:vertAlign w:val="superscript"/>
          <w:lang w:val="sv-SE"/>
        </w:rPr>
        <w:t>(</w:t>
      </w:r>
      <w:r w:rsidRPr="00CF6D8A">
        <w:rPr>
          <w:rStyle w:val="FootnoteReference"/>
          <w:rFonts w:asciiTheme="majorHAnsi" w:hAnsiTheme="majorHAnsi" w:cstheme="majorHAnsi"/>
          <w:sz w:val="28"/>
          <w:szCs w:val="28"/>
          <w:lang w:val="sv-SE"/>
        </w:rPr>
        <w:footnoteReference w:id="5"/>
      </w:r>
      <w:r w:rsidRPr="00CF6D8A">
        <w:rPr>
          <w:rFonts w:asciiTheme="majorHAnsi" w:hAnsiTheme="majorHAnsi" w:cstheme="majorHAnsi"/>
          <w:sz w:val="28"/>
          <w:szCs w:val="28"/>
          <w:vertAlign w:val="superscript"/>
          <w:lang w:val="sv-SE"/>
        </w:rPr>
        <w:t xml:space="preserve">) </w:t>
      </w:r>
      <w:r w:rsidRPr="00CF6D8A">
        <w:rPr>
          <w:rFonts w:asciiTheme="majorHAnsi" w:eastAsia="Arial" w:hAnsiTheme="majorHAnsi" w:cstheme="majorHAnsi"/>
          <w:sz w:val="28"/>
          <w:szCs w:val="28"/>
          <w:lang w:val="vi-VN"/>
        </w:rPr>
        <w:t>đạt 27</w:t>
      </w:r>
      <w:r w:rsidRPr="00CF6D8A">
        <w:rPr>
          <w:rFonts w:asciiTheme="majorHAnsi" w:eastAsia="Arial" w:hAnsiTheme="majorHAnsi" w:cstheme="majorHAnsi"/>
          <w:sz w:val="28"/>
          <w:szCs w:val="28"/>
        </w:rPr>
        <w:t>8</w:t>
      </w:r>
      <w:r w:rsidRPr="00CF6D8A">
        <w:rPr>
          <w:rFonts w:asciiTheme="majorHAnsi" w:eastAsia="Arial" w:hAnsiTheme="majorHAnsi" w:cstheme="majorHAnsi"/>
          <w:sz w:val="28"/>
          <w:szCs w:val="28"/>
          <w:lang w:val="vi-VN"/>
        </w:rPr>
        <w:t xml:space="preserve"> tiêu chí (tăng 8 tiêu chí và phục hồi </w:t>
      </w:r>
      <w:r w:rsidRPr="00CF6D8A">
        <w:rPr>
          <w:rFonts w:asciiTheme="majorHAnsi" w:eastAsia="Arial" w:hAnsiTheme="majorHAnsi" w:cstheme="majorHAnsi"/>
          <w:sz w:val="28"/>
          <w:szCs w:val="28"/>
        </w:rPr>
        <w:t>8</w:t>
      </w:r>
      <w:r w:rsidRPr="00CF6D8A">
        <w:rPr>
          <w:rFonts w:asciiTheme="majorHAnsi" w:eastAsia="Arial" w:hAnsiTheme="majorHAnsi" w:cstheme="majorHAnsi"/>
          <w:sz w:val="28"/>
          <w:szCs w:val="28"/>
          <w:lang w:val="vi-VN"/>
        </w:rPr>
        <w:t xml:space="preserve"> tiêu chí bị sụt giảm), bình quân mỗi xã đạt 16,</w:t>
      </w:r>
      <w:r w:rsidR="00BB1042" w:rsidRPr="00CF6D8A">
        <w:rPr>
          <w:rFonts w:asciiTheme="majorHAnsi" w:eastAsia="Arial" w:hAnsiTheme="majorHAnsi" w:cstheme="majorHAnsi"/>
          <w:sz w:val="28"/>
          <w:szCs w:val="28"/>
        </w:rPr>
        <w:t>35</w:t>
      </w:r>
      <w:r w:rsidRPr="00CF6D8A">
        <w:rPr>
          <w:rFonts w:asciiTheme="majorHAnsi" w:eastAsia="Arial" w:hAnsiTheme="majorHAnsi" w:cstheme="majorHAnsi"/>
          <w:sz w:val="28"/>
          <w:szCs w:val="28"/>
          <w:lang w:val="vi-VN"/>
        </w:rPr>
        <w:t xml:space="preserve"> tiêu chí</w:t>
      </w:r>
      <w:r w:rsidRPr="00CF6D8A">
        <w:rPr>
          <w:rFonts w:asciiTheme="majorHAnsi" w:eastAsia="Arial" w:hAnsiTheme="majorHAnsi" w:cstheme="majorHAnsi"/>
          <w:sz w:val="28"/>
          <w:szCs w:val="28"/>
        </w:rPr>
        <w:t xml:space="preserve">. </w:t>
      </w:r>
      <w:r w:rsidRPr="00CF6D8A">
        <w:rPr>
          <w:rFonts w:asciiTheme="majorHAnsi" w:hAnsiTheme="majorHAnsi" w:cstheme="majorHAnsi"/>
          <w:sz w:val="28"/>
          <w:szCs w:val="28"/>
          <w:lang w:val="sv-SE"/>
        </w:rPr>
        <w:t>Đã chỉ đạo các phòng, ban, đơn vị liên quan hướng dẫn xã Quảng Tiến và xã Cảnh Hóa tập trung triển khai hoàn thành các tiêu chí nông thôn mới.</w:t>
      </w:r>
    </w:p>
    <w:p w14:paraId="2F6985B3" w14:textId="63C8117A" w:rsidR="003F598E" w:rsidRPr="00CF6D8A" w:rsidRDefault="00F70325" w:rsidP="00134FE5">
      <w:pPr>
        <w:widowControl w:val="0"/>
        <w:spacing w:before="0" w:after="0" w:line="380" w:lineRule="exact"/>
        <w:ind w:firstLine="709"/>
        <w:jc w:val="both"/>
        <w:rPr>
          <w:rFonts w:asciiTheme="majorHAnsi" w:hAnsiTheme="majorHAnsi" w:cstheme="majorHAnsi"/>
          <w:sz w:val="28"/>
          <w:szCs w:val="28"/>
          <w:lang w:val="pt-BR"/>
        </w:rPr>
      </w:pPr>
      <w:r w:rsidRPr="00CF6D8A">
        <w:rPr>
          <w:rFonts w:asciiTheme="majorHAnsi" w:eastAsia="Arial" w:hAnsiTheme="majorHAnsi" w:cstheme="majorHAnsi"/>
          <w:sz w:val="28"/>
          <w:szCs w:val="28"/>
        </w:rPr>
        <w:t xml:space="preserve">Trong 9 tháng đầu năm 2023, </w:t>
      </w:r>
      <w:r w:rsidRPr="00CF6D8A">
        <w:rPr>
          <w:rFonts w:asciiTheme="majorHAnsi" w:eastAsia="Arial" w:hAnsiTheme="majorHAnsi" w:cstheme="majorHAnsi"/>
          <w:sz w:val="28"/>
          <w:szCs w:val="28"/>
          <w:lang w:val="vi-VN"/>
        </w:rPr>
        <w:t>UBND huyện</w:t>
      </w:r>
      <w:r w:rsidRPr="00CF6D8A">
        <w:rPr>
          <w:rFonts w:asciiTheme="majorHAnsi" w:eastAsia="Arial" w:hAnsiTheme="majorHAnsi" w:cstheme="majorHAnsi"/>
          <w:sz w:val="28"/>
          <w:szCs w:val="28"/>
        </w:rPr>
        <w:t xml:space="preserve"> đã công nhận 03 sản phẩm OCOP 3 sao, đồng thời chuyển Hồ sơ đề nghị Hội đồng đánh giá, xếp hạng OCOP cấp tỉnh, gồm các sản phầm: Chân giò xông khói, Gả ủ muối thuốc bắc, Sen ngon Quảng Phương.</w:t>
      </w:r>
    </w:p>
    <w:p w14:paraId="7E3AE955" w14:textId="75039BAC" w:rsidR="003F598E" w:rsidRPr="00042639" w:rsidRDefault="003F598E" w:rsidP="00134FE5">
      <w:pPr>
        <w:widowControl w:val="0"/>
        <w:spacing w:before="0" w:after="0" w:line="380" w:lineRule="exact"/>
        <w:ind w:firstLine="709"/>
        <w:jc w:val="both"/>
        <w:rPr>
          <w:rFonts w:asciiTheme="majorHAnsi" w:hAnsiTheme="majorHAnsi" w:cstheme="majorHAnsi"/>
          <w:b/>
          <w:sz w:val="28"/>
          <w:szCs w:val="28"/>
          <w:lang w:val="pt-BR"/>
        </w:rPr>
      </w:pPr>
      <w:r w:rsidRPr="00042639">
        <w:rPr>
          <w:rFonts w:asciiTheme="majorHAnsi" w:hAnsiTheme="majorHAnsi" w:cstheme="majorHAnsi"/>
          <w:b/>
          <w:sz w:val="28"/>
          <w:szCs w:val="28"/>
          <w:lang w:val="vi-VN"/>
        </w:rPr>
        <w:t>3. Công tác quản lý tài nguyên, môi trường</w:t>
      </w:r>
    </w:p>
    <w:p w14:paraId="08D45BE5" w14:textId="77777777" w:rsidR="00F348B2" w:rsidRPr="00042639" w:rsidRDefault="00F348B2" w:rsidP="00134FE5">
      <w:pPr>
        <w:spacing w:before="0" w:after="0" w:line="380" w:lineRule="exact"/>
        <w:ind w:firstLine="709"/>
        <w:jc w:val="both"/>
        <w:rPr>
          <w:rFonts w:asciiTheme="majorHAnsi" w:hAnsiTheme="majorHAnsi" w:cstheme="majorHAnsi"/>
          <w:sz w:val="28"/>
          <w:szCs w:val="28"/>
          <w:lang w:val="nl-NL"/>
        </w:rPr>
      </w:pPr>
      <w:r w:rsidRPr="00042639">
        <w:rPr>
          <w:rFonts w:asciiTheme="majorHAnsi" w:hAnsiTheme="majorHAnsi" w:cstheme="majorHAnsi"/>
          <w:sz w:val="28"/>
          <w:szCs w:val="28"/>
          <w:lang w:val="pt-BR"/>
        </w:rPr>
        <w:t>Chỉ đạo các địa phương, đơn vị tăng cường công tác quản lý nhà nước về đất đai, tài nguyên, khoáng sản, công tác bảo vệ môi trường;</w:t>
      </w:r>
      <w:r w:rsidRPr="00042639">
        <w:rPr>
          <w:rFonts w:asciiTheme="majorHAnsi" w:hAnsiTheme="majorHAnsi" w:cstheme="majorHAnsi"/>
          <w:sz w:val="28"/>
          <w:szCs w:val="28"/>
          <w:lang w:val="sv-SE"/>
        </w:rPr>
        <w:t xml:space="preserve"> thu gom và xử lý rác thải theo quy định.</w:t>
      </w:r>
      <w:r w:rsidRPr="00042639">
        <w:rPr>
          <w:rFonts w:asciiTheme="majorHAnsi" w:hAnsiTheme="majorHAnsi" w:cstheme="majorHAnsi"/>
          <w:sz w:val="28"/>
          <w:szCs w:val="28"/>
          <w:lang w:val="pt-BR"/>
        </w:rPr>
        <w:t xml:space="preserve"> Hoàn thiện lập điều chỉnh, bổ sung quy hoạch sử dụng đất cấp huyện đến năm 2030 đã được UBND tỉnh phê duyệt tại Quyết định 407/QĐ-UBND ngày 01/3/2023</w:t>
      </w:r>
      <w:r w:rsidRPr="00042639">
        <w:rPr>
          <w:rFonts w:asciiTheme="majorHAnsi" w:hAnsiTheme="majorHAnsi" w:cstheme="majorHAnsi"/>
          <w:sz w:val="28"/>
          <w:szCs w:val="28"/>
          <w:lang w:val="vi-VN"/>
        </w:rPr>
        <w:t>.</w:t>
      </w:r>
      <w:r w:rsidRPr="00042639">
        <w:rPr>
          <w:rFonts w:asciiTheme="majorHAnsi" w:hAnsiTheme="majorHAnsi" w:cstheme="majorHAnsi"/>
          <w:sz w:val="28"/>
          <w:szCs w:val="28"/>
        </w:rPr>
        <w:t xml:space="preserve"> </w:t>
      </w:r>
      <w:r w:rsidRPr="00042639">
        <w:rPr>
          <w:rFonts w:asciiTheme="majorHAnsi" w:hAnsiTheme="majorHAnsi" w:cstheme="majorHAnsi"/>
          <w:sz w:val="28"/>
          <w:szCs w:val="28"/>
          <w:lang w:val="pt-BR"/>
        </w:rPr>
        <w:t xml:space="preserve">Hoàn thiện </w:t>
      </w:r>
      <w:r w:rsidRPr="00042639">
        <w:rPr>
          <w:rFonts w:asciiTheme="majorHAnsi" w:hAnsiTheme="majorHAnsi" w:cstheme="majorHAnsi"/>
          <w:sz w:val="28"/>
          <w:szCs w:val="28"/>
        </w:rPr>
        <w:t>thống kê đất đai cấp xã và huyện.</w:t>
      </w:r>
      <w:r w:rsidRPr="00042639">
        <w:rPr>
          <w:rFonts w:asciiTheme="majorHAnsi" w:hAnsiTheme="majorHAnsi" w:cstheme="majorHAnsi"/>
          <w:sz w:val="28"/>
          <w:szCs w:val="28"/>
          <w:lang w:val="nl-NL"/>
        </w:rPr>
        <w:t xml:space="preserve"> Tổ chức rà soát, kiểm tra, hướng dẫn các cơ sở sản xuất, kinh doanh, dịch vụ lập hồ sơ đề án bảo vệ môi trường trình cấp có thẩm quyền thẩm tra, xác nhận, phê duyệt.</w:t>
      </w:r>
    </w:p>
    <w:p w14:paraId="36D77023" w14:textId="282AA70E" w:rsidR="003F598E" w:rsidRPr="00594FAD" w:rsidRDefault="007A239A" w:rsidP="00134FE5">
      <w:pPr>
        <w:spacing w:before="0" w:after="0" w:line="380" w:lineRule="exact"/>
        <w:ind w:firstLine="709"/>
        <w:jc w:val="both"/>
        <w:rPr>
          <w:rFonts w:asciiTheme="majorHAnsi" w:hAnsiTheme="majorHAnsi" w:cstheme="majorHAnsi"/>
          <w:sz w:val="28"/>
          <w:szCs w:val="28"/>
          <w:lang w:val="nl-NL"/>
        </w:rPr>
      </w:pPr>
      <w:r w:rsidRPr="00594FAD">
        <w:rPr>
          <w:sz w:val="28"/>
          <w:szCs w:val="28"/>
          <w:lang w:val="nl-NL"/>
        </w:rPr>
        <w:t xml:space="preserve">Trong </w:t>
      </w:r>
      <w:r w:rsidRPr="00594FAD">
        <w:rPr>
          <w:sz w:val="28"/>
          <w:szCs w:val="28"/>
        </w:rPr>
        <w:t xml:space="preserve">9 tháng đã </w:t>
      </w:r>
      <w:r w:rsidRPr="00594FAD">
        <w:rPr>
          <w:sz w:val="28"/>
          <w:szCs w:val="28"/>
          <w:lang w:val="nl-NL"/>
        </w:rPr>
        <w:t xml:space="preserve"> giao đất thông qua hình thức đấu giá quyền sử dụng đất cho 106 hộ gia đình, cá nhân với diện tích 20.152,2 m</w:t>
      </w:r>
      <w:r w:rsidRPr="00594FAD">
        <w:rPr>
          <w:sz w:val="28"/>
          <w:szCs w:val="28"/>
          <w:vertAlign w:val="superscript"/>
          <w:lang w:val="nl-NL"/>
        </w:rPr>
        <w:t>2</w:t>
      </w:r>
      <w:r w:rsidRPr="00594FAD">
        <w:rPr>
          <w:sz w:val="28"/>
          <w:szCs w:val="28"/>
          <w:lang w:val="nl-NL"/>
        </w:rPr>
        <w:t>, tổng số tiền hơn 83 tỷ đồng; giao đất cho 75 hộ đình, cá nhân thuộc trường hợp chỉ có 01 người đăng ký tham gia đấu giá theo giá đã trả với diện tích 12.210,0 m</w:t>
      </w:r>
      <w:r w:rsidRPr="00594FAD">
        <w:rPr>
          <w:sz w:val="28"/>
          <w:szCs w:val="28"/>
          <w:vertAlign w:val="superscript"/>
          <w:lang w:val="nl-NL"/>
        </w:rPr>
        <w:t>2</w:t>
      </w:r>
      <w:r w:rsidRPr="00594FAD">
        <w:rPr>
          <w:sz w:val="28"/>
          <w:szCs w:val="28"/>
          <w:lang w:val="nl-NL"/>
        </w:rPr>
        <w:t>, tổng số tiền hơn 57 tỷ đồng và giao đất tái định cư, giao đất không thông qua hình thức đấu giá quyền sử dụng đất cho 149 hộ gia đình, cá nhân với diện tích: 65.855,3 m</w:t>
      </w:r>
      <w:r w:rsidRPr="00594FAD">
        <w:rPr>
          <w:sz w:val="28"/>
          <w:szCs w:val="28"/>
          <w:vertAlign w:val="superscript"/>
          <w:lang w:val="nl-NL"/>
        </w:rPr>
        <w:t>2</w:t>
      </w:r>
      <w:r w:rsidRPr="00594FAD">
        <w:rPr>
          <w:sz w:val="28"/>
          <w:szCs w:val="28"/>
          <w:lang w:val="nl-NL"/>
        </w:rPr>
        <w:t xml:space="preserve">, tổng số tiền sử dụng đất thu được hơn 13,1 tỷ đồng. </w:t>
      </w:r>
      <w:r w:rsidR="00F348B2" w:rsidRPr="00594FAD">
        <w:rPr>
          <w:rFonts w:asciiTheme="majorHAnsi" w:hAnsiTheme="majorHAnsi" w:cstheme="majorHAnsi"/>
          <w:sz w:val="28"/>
          <w:szCs w:val="28"/>
          <w:lang w:val="nl-NL"/>
        </w:rPr>
        <w:t xml:space="preserve">Chuyển mục đích sử dụng đất từ đất vườn liền kề đất ở sang đất ở tại nông thôn cho </w:t>
      </w:r>
      <w:r w:rsidR="00EE3293" w:rsidRPr="00594FAD">
        <w:rPr>
          <w:rFonts w:asciiTheme="majorHAnsi" w:hAnsiTheme="majorHAnsi" w:cstheme="majorHAnsi"/>
          <w:sz w:val="28"/>
          <w:szCs w:val="28"/>
          <w:lang w:val="nl-NL"/>
        </w:rPr>
        <w:t>46</w:t>
      </w:r>
      <w:r w:rsidR="00F348B2" w:rsidRPr="00594FAD">
        <w:rPr>
          <w:rFonts w:asciiTheme="majorHAnsi" w:hAnsiTheme="majorHAnsi" w:cstheme="majorHAnsi"/>
          <w:sz w:val="28"/>
          <w:szCs w:val="28"/>
          <w:lang w:val="nl-NL"/>
        </w:rPr>
        <w:t xml:space="preserve"> hộ gia đình với diện tích cho phép chuyển mục đích </w:t>
      </w:r>
      <w:r w:rsidR="00446BE4" w:rsidRPr="00594FAD">
        <w:rPr>
          <w:rFonts w:asciiTheme="majorHAnsi" w:hAnsiTheme="majorHAnsi" w:cstheme="majorHAnsi"/>
          <w:sz w:val="28"/>
          <w:szCs w:val="28"/>
          <w:lang w:val="nl-NL"/>
        </w:rPr>
        <w:t>11.189,8</w:t>
      </w:r>
      <w:r w:rsidR="00EE3293" w:rsidRPr="00594FAD">
        <w:rPr>
          <w:rFonts w:asciiTheme="majorHAnsi" w:hAnsiTheme="majorHAnsi" w:cstheme="majorHAnsi"/>
          <w:sz w:val="28"/>
          <w:szCs w:val="28"/>
          <w:lang w:val="nl-NL"/>
        </w:rPr>
        <w:t xml:space="preserve"> </w:t>
      </w:r>
      <w:r w:rsidR="00F348B2" w:rsidRPr="00594FAD">
        <w:rPr>
          <w:rFonts w:asciiTheme="majorHAnsi" w:hAnsiTheme="majorHAnsi" w:cstheme="majorHAnsi"/>
          <w:sz w:val="28"/>
          <w:szCs w:val="28"/>
          <w:lang w:val="nl-NL"/>
        </w:rPr>
        <w:t>m</w:t>
      </w:r>
      <w:r w:rsidR="00F348B2" w:rsidRPr="00594FAD">
        <w:rPr>
          <w:rFonts w:asciiTheme="majorHAnsi" w:hAnsiTheme="majorHAnsi" w:cstheme="majorHAnsi"/>
          <w:sz w:val="28"/>
          <w:szCs w:val="28"/>
          <w:vertAlign w:val="superscript"/>
          <w:lang w:val="nl-NL"/>
        </w:rPr>
        <w:t>2</w:t>
      </w:r>
      <w:r w:rsidR="00F348B2" w:rsidRPr="00594FAD">
        <w:rPr>
          <w:rFonts w:asciiTheme="majorHAnsi" w:hAnsiTheme="majorHAnsi" w:cstheme="majorHAnsi"/>
          <w:sz w:val="28"/>
          <w:szCs w:val="28"/>
          <w:lang w:val="nl-NL"/>
        </w:rPr>
        <w:t xml:space="preserve">. </w:t>
      </w:r>
      <w:r w:rsidR="00F348B2" w:rsidRPr="00594FAD">
        <w:rPr>
          <w:rFonts w:asciiTheme="majorHAnsi" w:hAnsiTheme="majorHAnsi" w:cstheme="majorHAnsi"/>
          <w:sz w:val="28"/>
          <w:szCs w:val="28"/>
        </w:rPr>
        <w:t xml:space="preserve">Quyết định thu hồi đất và phê duyệt phương án bồi thường, hỗ trợ và tái định cư </w:t>
      </w:r>
      <w:r w:rsidRPr="00594FAD">
        <w:rPr>
          <w:sz w:val="28"/>
          <w:szCs w:val="28"/>
        </w:rPr>
        <w:t>17 công trình, dự án: với diện tích 618.455 m</w:t>
      </w:r>
      <w:r w:rsidRPr="00594FAD">
        <w:rPr>
          <w:sz w:val="28"/>
          <w:szCs w:val="28"/>
          <w:vertAlign w:val="superscript"/>
        </w:rPr>
        <w:t>2</w:t>
      </w:r>
      <w:r w:rsidRPr="00594FAD">
        <w:rPr>
          <w:sz w:val="28"/>
          <w:szCs w:val="28"/>
        </w:rPr>
        <w:t xml:space="preserve">, số tiền phê duyệt hơn 126 tỷ đồng </w:t>
      </w:r>
      <w:r w:rsidRPr="00594FAD">
        <w:rPr>
          <w:sz w:val="28"/>
          <w:szCs w:val="28"/>
          <w:vertAlign w:val="superscript"/>
        </w:rPr>
        <w:t>(</w:t>
      </w:r>
      <w:r w:rsidRPr="00594FAD">
        <w:rPr>
          <w:rStyle w:val="FootnoteReference"/>
          <w:sz w:val="28"/>
          <w:szCs w:val="28"/>
        </w:rPr>
        <w:footnoteReference w:id="6"/>
      </w:r>
      <w:r w:rsidRPr="00594FAD">
        <w:rPr>
          <w:sz w:val="28"/>
          <w:szCs w:val="28"/>
          <w:vertAlign w:val="superscript"/>
        </w:rPr>
        <w:t>)</w:t>
      </w:r>
      <w:r w:rsidR="00F348B2" w:rsidRPr="00594FAD">
        <w:rPr>
          <w:rFonts w:asciiTheme="majorHAnsi" w:hAnsiTheme="majorHAnsi" w:cstheme="majorHAnsi"/>
          <w:sz w:val="28"/>
          <w:szCs w:val="28"/>
          <w:lang w:val="pt-BR"/>
        </w:rPr>
        <w:t xml:space="preserve">. Thực hiện </w:t>
      </w:r>
      <w:r w:rsidR="00F348B2" w:rsidRPr="00594FAD">
        <w:rPr>
          <w:rFonts w:asciiTheme="majorHAnsi" w:eastAsia="Times New Roman" w:hAnsiTheme="majorHAnsi" w:cstheme="majorHAnsi"/>
          <w:sz w:val="28"/>
          <w:szCs w:val="28"/>
          <w:lang w:val="nl-NL"/>
        </w:rPr>
        <w:t>c</w:t>
      </w:r>
      <w:r w:rsidR="00F348B2" w:rsidRPr="00594FAD">
        <w:rPr>
          <w:rFonts w:asciiTheme="majorHAnsi" w:hAnsiTheme="majorHAnsi" w:cstheme="majorHAnsi"/>
          <w:sz w:val="28"/>
          <w:szCs w:val="28"/>
          <w:lang w:val="pt-BR" w:eastAsia="en-GB"/>
        </w:rPr>
        <w:t>ấp</w:t>
      </w:r>
      <w:r w:rsidR="00F348B2" w:rsidRPr="00594FAD">
        <w:rPr>
          <w:rFonts w:asciiTheme="majorHAnsi" w:hAnsiTheme="majorHAnsi" w:cstheme="majorHAnsi"/>
          <w:bCs/>
          <w:sz w:val="28"/>
          <w:szCs w:val="28"/>
          <w:lang w:val="pt-BR" w:eastAsia="en-GB"/>
        </w:rPr>
        <w:t xml:space="preserve"> giấy CNQSD đất, điều chỉnh biến động </w:t>
      </w:r>
      <w:r w:rsidR="00F348B2" w:rsidRPr="00594FAD">
        <w:rPr>
          <w:rFonts w:asciiTheme="majorHAnsi" w:hAnsiTheme="majorHAnsi" w:cstheme="majorHAnsi"/>
          <w:bCs/>
          <w:sz w:val="28"/>
          <w:szCs w:val="28"/>
          <w:lang w:val="pt-BR" w:eastAsia="en-GB"/>
        </w:rPr>
        <w:lastRenderedPageBreak/>
        <w:t xml:space="preserve">đất đai, tách thửa và hồ sơ giao dịch đảm bảo được </w:t>
      </w:r>
      <w:r w:rsidR="00F348B2" w:rsidRPr="00594FAD">
        <w:rPr>
          <w:rFonts w:asciiTheme="majorHAnsi" w:hAnsiTheme="majorHAnsi" w:cstheme="majorHAnsi"/>
          <w:sz w:val="28"/>
          <w:szCs w:val="28"/>
          <w:lang w:val="pt-BR"/>
        </w:rPr>
        <w:t xml:space="preserve">6.403 hồ sơ, với tổng diện tích </w:t>
      </w:r>
      <w:r w:rsidR="00F348B2" w:rsidRPr="00594FAD">
        <w:rPr>
          <w:sz w:val="28"/>
          <w:szCs w:val="28"/>
          <w:lang w:val="pt-BR"/>
        </w:rPr>
        <w:t>2.569.780 m</w:t>
      </w:r>
      <w:r w:rsidR="00F348B2" w:rsidRPr="00594FAD">
        <w:rPr>
          <w:sz w:val="28"/>
          <w:szCs w:val="28"/>
          <w:vertAlign w:val="superscript"/>
          <w:lang w:val="pt-BR"/>
        </w:rPr>
        <w:t xml:space="preserve">2 </w:t>
      </w:r>
      <w:r w:rsidR="00F348B2" w:rsidRPr="00594FAD">
        <w:rPr>
          <w:rFonts w:asciiTheme="majorHAnsi" w:hAnsiTheme="majorHAnsi" w:cstheme="majorHAnsi"/>
          <w:bCs/>
          <w:sz w:val="28"/>
          <w:szCs w:val="28"/>
          <w:vertAlign w:val="superscript"/>
          <w:lang w:val="pt-BR" w:eastAsia="en-GB"/>
        </w:rPr>
        <w:t>(</w:t>
      </w:r>
      <w:r w:rsidR="00F348B2" w:rsidRPr="00594FAD">
        <w:rPr>
          <w:rStyle w:val="FootnoteReference"/>
          <w:rFonts w:asciiTheme="majorHAnsi" w:hAnsiTheme="majorHAnsi" w:cstheme="majorHAnsi"/>
          <w:bCs/>
          <w:sz w:val="28"/>
          <w:szCs w:val="28"/>
          <w:lang w:val="pt-BR" w:eastAsia="en-GB"/>
        </w:rPr>
        <w:footnoteReference w:id="7"/>
      </w:r>
      <w:r w:rsidR="00F348B2" w:rsidRPr="00594FAD">
        <w:rPr>
          <w:rFonts w:asciiTheme="majorHAnsi" w:hAnsiTheme="majorHAnsi" w:cstheme="majorHAnsi"/>
          <w:bCs/>
          <w:sz w:val="28"/>
          <w:szCs w:val="28"/>
          <w:vertAlign w:val="superscript"/>
          <w:lang w:val="pt-BR" w:eastAsia="en-GB"/>
        </w:rPr>
        <w:t>)</w:t>
      </w:r>
      <w:r w:rsidR="00F348B2" w:rsidRPr="00594FAD">
        <w:rPr>
          <w:rFonts w:asciiTheme="majorHAnsi" w:hAnsiTheme="majorHAnsi" w:cstheme="majorHAnsi"/>
          <w:bCs/>
          <w:sz w:val="28"/>
          <w:szCs w:val="28"/>
          <w:lang w:val="pt-BR" w:eastAsia="en-GB"/>
        </w:rPr>
        <w:t>.</w:t>
      </w:r>
    </w:p>
    <w:p w14:paraId="01F5C962" w14:textId="693AE35E" w:rsidR="003F598E" w:rsidRPr="00CF6D8A" w:rsidRDefault="003F598E" w:rsidP="00134FE5">
      <w:pPr>
        <w:widowControl w:val="0"/>
        <w:spacing w:before="0" w:after="0" w:line="380" w:lineRule="exact"/>
        <w:ind w:firstLine="709"/>
        <w:jc w:val="both"/>
        <w:rPr>
          <w:rFonts w:asciiTheme="majorHAnsi" w:hAnsiTheme="majorHAnsi" w:cstheme="majorHAnsi"/>
          <w:b/>
          <w:sz w:val="28"/>
          <w:szCs w:val="28"/>
          <w:lang w:val="da-DK"/>
        </w:rPr>
      </w:pPr>
      <w:r w:rsidRPr="00CF6D8A">
        <w:rPr>
          <w:rFonts w:asciiTheme="majorHAnsi" w:hAnsiTheme="majorHAnsi" w:cstheme="majorHAnsi"/>
          <w:b/>
          <w:sz w:val="28"/>
          <w:szCs w:val="28"/>
          <w:lang w:val="da-DK"/>
        </w:rPr>
        <w:t>4. Xây dựng cơ bản</w:t>
      </w:r>
    </w:p>
    <w:p w14:paraId="4D3B5FD6" w14:textId="10D364FE" w:rsidR="003F598E" w:rsidRPr="00CF6D8A" w:rsidRDefault="003F598E" w:rsidP="00134FE5">
      <w:pPr>
        <w:widowControl w:val="0"/>
        <w:tabs>
          <w:tab w:val="left" w:pos="567"/>
        </w:tabs>
        <w:spacing w:before="0" w:after="0" w:line="380" w:lineRule="exact"/>
        <w:ind w:firstLine="709"/>
        <w:jc w:val="both"/>
        <w:rPr>
          <w:rFonts w:asciiTheme="majorHAnsi" w:hAnsiTheme="majorHAnsi" w:cstheme="majorHAnsi"/>
          <w:bCs/>
          <w:sz w:val="32"/>
          <w:szCs w:val="28"/>
          <w:lang w:val="da-DK"/>
        </w:rPr>
      </w:pPr>
      <w:r w:rsidRPr="00CF6D8A">
        <w:rPr>
          <w:rFonts w:asciiTheme="majorHAnsi" w:hAnsiTheme="majorHAnsi" w:cstheme="majorHAnsi"/>
          <w:sz w:val="28"/>
          <w:szCs w:val="28"/>
          <w:lang w:val="da-DK"/>
        </w:rPr>
        <w:t>T</w:t>
      </w:r>
      <w:r w:rsidRPr="00CF6D8A">
        <w:rPr>
          <w:rFonts w:asciiTheme="majorHAnsi" w:hAnsiTheme="majorHAnsi" w:cstheme="majorHAnsi"/>
          <w:bCs/>
          <w:sz w:val="28"/>
          <w:szCs w:val="28"/>
          <w:lang w:val="da-DK"/>
        </w:rPr>
        <w:t xml:space="preserve">rong </w:t>
      </w:r>
      <w:r w:rsidR="00BC1419" w:rsidRPr="00CF6D8A">
        <w:rPr>
          <w:rFonts w:asciiTheme="majorHAnsi" w:hAnsiTheme="majorHAnsi" w:cstheme="majorHAnsi"/>
          <w:bCs/>
          <w:sz w:val="28"/>
          <w:szCs w:val="28"/>
          <w:lang w:val="da-DK"/>
        </w:rPr>
        <w:t xml:space="preserve">9 tháng </w:t>
      </w:r>
      <w:r w:rsidRPr="00CF6D8A">
        <w:rPr>
          <w:rFonts w:asciiTheme="majorHAnsi" w:hAnsiTheme="majorHAnsi" w:cstheme="majorHAnsi"/>
          <w:bCs/>
          <w:sz w:val="28"/>
          <w:szCs w:val="28"/>
          <w:lang w:val="da-DK"/>
        </w:rPr>
        <w:t xml:space="preserve">đã thẩm định, phê duyệt báo cáo kinh tế kỹ thuật </w:t>
      </w:r>
      <w:r w:rsidR="00BC1419" w:rsidRPr="00CF6D8A">
        <w:rPr>
          <w:bCs/>
          <w:sz w:val="28"/>
          <w:szCs w:val="28"/>
          <w:lang w:val="da-DK"/>
        </w:rPr>
        <w:t>21</w:t>
      </w:r>
      <w:r w:rsidRPr="00CF6D8A">
        <w:rPr>
          <w:bCs/>
          <w:sz w:val="28"/>
          <w:szCs w:val="28"/>
          <w:lang w:val="da-DK"/>
        </w:rPr>
        <w:t xml:space="preserve"> công trình với tổng mức đầu tư được phê duyệt hơn: </w:t>
      </w:r>
      <w:r w:rsidR="00BC1419" w:rsidRPr="00CF6D8A">
        <w:rPr>
          <w:bCs/>
          <w:sz w:val="28"/>
          <w:szCs w:val="28"/>
          <w:lang w:val="da-DK"/>
        </w:rPr>
        <w:t>206,1</w:t>
      </w:r>
      <w:r w:rsidRPr="00CF6D8A">
        <w:rPr>
          <w:b/>
          <w:bCs/>
          <w:sz w:val="28"/>
          <w:szCs w:val="28"/>
          <w:lang w:val="da-DK"/>
        </w:rPr>
        <w:t xml:space="preserve"> </w:t>
      </w:r>
      <w:r w:rsidRPr="00CF6D8A">
        <w:rPr>
          <w:bCs/>
          <w:sz w:val="28"/>
          <w:szCs w:val="28"/>
          <w:lang w:val="da-DK"/>
        </w:rPr>
        <w:t>tỷ đồng</w:t>
      </w:r>
      <w:r w:rsidRPr="00CF6D8A">
        <w:rPr>
          <w:rFonts w:asciiTheme="majorHAnsi" w:hAnsiTheme="majorHAnsi" w:cstheme="majorHAnsi"/>
          <w:bCs/>
          <w:sz w:val="28"/>
          <w:szCs w:val="28"/>
          <w:vertAlign w:val="superscript"/>
          <w:lang w:val="da-DK"/>
        </w:rPr>
        <w:t>(</w:t>
      </w:r>
      <w:r w:rsidRPr="00CF6D8A">
        <w:rPr>
          <w:rStyle w:val="FootnoteReference"/>
          <w:rFonts w:asciiTheme="majorHAnsi" w:hAnsiTheme="majorHAnsi" w:cstheme="majorHAnsi"/>
          <w:bCs/>
          <w:sz w:val="28"/>
          <w:szCs w:val="28"/>
          <w:lang w:val="da-DK"/>
        </w:rPr>
        <w:footnoteReference w:id="8"/>
      </w:r>
      <w:r w:rsidRPr="00CF6D8A">
        <w:rPr>
          <w:rFonts w:asciiTheme="majorHAnsi" w:hAnsiTheme="majorHAnsi" w:cstheme="majorHAnsi"/>
          <w:bCs/>
          <w:sz w:val="28"/>
          <w:szCs w:val="28"/>
          <w:vertAlign w:val="superscript"/>
          <w:lang w:val="da-DK"/>
        </w:rPr>
        <w:t>)</w:t>
      </w:r>
      <w:r w:rsidRPr="00CF6D8A">
        <w:rPr>
          <w:rFonts w:asciiTheme="majorHAnsi" w:hAnsiTheme="majorHAnsi" w:cstheme="majorHAnsi"/>
          <w:bCs/>
          <w:sz w:val="28"/>
          <w:szCs w:val="28"/>
          <w:lang w:val="da-DK"/>
        </w:rPr>
        <w:t xml:space="preserve">. Tiến hành kiểm tra công tác nghiệm thu đối với </w:t>
      </w:r>
      <w:r w:rsidR="002435EC" w:rsidRPr="00CF6D8A">
        <w:rPr>
          <w:bCs/>
          <w:sz w:val="28"/>
          <w:szCs w:val="28"/>
          <w:lang w:val="da-DK"/>
        </w:rPr>
        <w:t>37</w:t>
      </w:r>
      <w:r w:rsidRPr="00CF6D8A">
        <w:rPr>
          <w:rFonts w:asciiTheme="majorHAnsi" w:hAnsiTheme="majorHAnsi" w:cstheme="majorHAnsi"/>
          <w:bCs/>
          <w:sz w:val="28"/>
          <w:szCs w:val="28"/>
          <w:lang w:val="da-DK"/>
        </w:rPr>
        <w:t xml:space="preserve"> công trình theo phân cấp. </w:t>
      </w:r>
      <w:r w:rsidRPr="00CF6D8A">
        <w:rPr>
          <w:bCs/>
          <w:sz w:val="28"/>
          <w:szCs w:val="28"/>
          <w:lang w:val="da-DK"/>
        </w:rPr>
        <w:t>Nhìn chung Chủ đầu tư và đơn vị liên quan tuân thủ các bước triển khai đầu tư xây dựng theo các quy định của pháp luật và lưu giữ hồ sơ đầy đủ đến thời điểm kiể</w:t>
      </w:r>
      <w:r w:rsidR="002435EC" w:rsidRPr="00CF6D8A">
        <w:rPr>
          <w:bCs/>
          <w:sz w:val="28"/>
          <w:szCs w:val="28"/>
          <w:lang w:val="da-DK"/>
        </w:rPr>
        <w:t xml:space="preserve">m tra, </w:t>
      </w:r>
      <w:r w:rsidR="002435EC" w:rsidRPr="00CF6D8A">
        <w:rPr>
          <w:bCs/>
          <w:sz w:val="28"/>
          <w:lang w:val="da-DK"/>
        </w:rPr>
        <w:t xml:space="preserve">các công trình </w:t>
      </w:r>
      <w:r w:rsidR="002435EC" w:rsidRPr="00CF6D8A">
        <w:rPr>
          <w:rFonts w:hint="eastAsia"/>
          <w:bCs/>
          <w:sz w:val="28"/>
          <w:lang w:val="da-DK"/>
        </w:rPr>
        <w:t>đư</w:t>
      </w:r>
      <w:r w:rsidR="002435EC" w:rsidRPr="00CF6D8A">
        <w:rPr>
          <w:bCs/>
          <w:sz w:val="28"/>
          <w:lang w:val="da-DK"/>
        </w:rPr>
        <w:t xml:space="preserve">ợc xây dựng </w:t>
      </w:r>
      <w:r w:rsidR="002435EC" w:rsidRPr="00CF6D8A">
        <w:rPr>
          <w:rFonts w:hint="eastAsia"/>
          <w:bCs/>
          <w:sz w:val="28"/>
          <w:lang w:val="da-DK"/>
        </w:rPr>
        <w:t>đ</w:t>
      </w:r>
      <w:r w:rsidR="002435EC" w:rsidRPr="00CF6D8A">
        <w:rPr>
          <w:bCs/>
          <w:sz w:val="28"/>
          <w:lang w:val="da-DK"/>
        </w:rPr>
        <w:t>ảm bảo theo hồ s</w:t>
      </w:r>
      <w:r w:rsidR="002435EC" w:rsidRPr="00CF6D8A">
        <w:rPr>
          <w:rFonts w:hint="eastAsia"/>
          <w:bCs/>
          <w:sz w:val="28"/>
          <w:lang w:val="da-DK"/>
        </w:rPr>
        <w:t>ơ</w:t>
      </w:r>
      <w:r w:rsidR="002435EC" w:rsidRPr="00CF6D8A">
        <w:rPr>
          <w:bCs/>
          <w:sz w:val="28"/>
          <w:lang w:val="da-DK"/>
        </w:rPr>
        <w:t xml:space="preserve"> thiết kế và dự toán </w:t>
      </w:r>
      <w:r w:rsidR="002435EC" w:rsidRPr="00CF6D8A">
        <w:rPr>
          <w:rFonts w:hint="eastAsia"/>
          <w:bCs/>
          <w:sz w:val="28"/>
          <w:lang w:val="da-DK"/>
        </w:rPr>
        <w:t>đư</w:t>
      </w:r>
      <w:r w:rsidR="002435EC" w:rsidRPr="00CF6D8A">
        <w:rPr>
          <w:bCs/>
          <w:sz w:val="28"/>
          <w:lang w:val="da-DK"/>
        </w:rPr>
        <w:t>ợc duyệt.</w:t>
      </w:r>
    </w:p>
    <w:p w14:paraId="79D8672A" w14:textId="6B1752DD" w:rsidR="003F598E" w:rsidRPr="00CF6D8A" w:rsidRDefault="003F598E" w:rsidP="00134FE5">
      <w:pPr>
        <w:widowControl w:val="0"/>
        <w:spacing w:before="0" w:after="0" w:line="380" w:lineRule="exact"/>
        <w:ind w:firstLine="709"/>
        <w:jc w:val="both"/>
        <w:rPr>
          <w:rFonts w:asciiTheme="majorHAnsi" w:eastAsia="Arial" w:hAnsiTheme="majorHAnsi" w:cstheme="majorHAnsi"/>
          <w:bCs/>
          <w:sz w:val="28"/>
          <w:szCs w:val="28"/>
          <w:lang w:val="da-DK"/>
        </w:rPr>
      </w:pPr>
      <w:r w:rsidRPr="00CF6D8A">
        <w:rPr>
          <w:rFonts w:eastAsia="Arial"/>
          <w:bCs/>
          <w:sz w:val="28"/>
          <w:szCs w:val="28"/>
          <w:lang w:val="vi-VN"/>
        </w:rPr>
        <w:t xml:space="preserve">Các công trình xây dựng, giao thông, thủy lợi đã được tập trung chỉ đạo thực hiện, tuy nhiên, một số công trình, dự án trọng điểm vẫn còn gặp nhiều khó khăn, vướng mắc, chậm so với kế hoạch, tiến độ đề ra. UBND huyện </w:t>
      </w:r>
      <w:r w:rsidR="002435EC" w:rsidRPr="00CF6D8A">
        <w:rPr>
          <w:rFonts w:eastAsia="Arial"/>
          <w:bCs/>
          <w:sz w:val="28"/>
          <w:szCs w:val="28"/>
        </w:rPr>
        <w:t>đã</w:t>
      </w:r>
      <w:r w:rsidRPr="00CF6D8A">
        <w:rPr>
          <w:rFonts w:eastAsia="Arial"/>
          <w:bCs/>
          <w:sz w:val="28"/>
          <w:szCs w:val="28"/>
          <w:lang w:val="vi-VN"/>
        </w:rPr>
        <w:t xml:space="preserve"> chỉ đạo các nhà thầu tập trung xử lý những vướng mắc, hoàn thiện các thủ tục, hồ sơ để hoàn thành, bàn giao đưa vào sử dụng theo đúng kế hoạch</w:t>
      </w:r>
      <w:r w:rsidRPr="00CF6D8A">
        <w:rPr>
          <w:rFonts w:asciiTheme="majorHAnsi" w:eastAsia="Arial" w:hAnsiTheme="majorHAnsi" w:cstheme="majorHAnsi"/>
          <w:bCs/>
          <w:sz w:val="28"/>
          <w:szCs w:val="28"/>
          <w:lang w:val="da-DK"/>
        </w:rPr>
        <w:t>.</w:t>
      </w:r>
    </w:p>
    <w:p w14:paraId="7DFA9F9B" w14:textId="6C8D43F2" w:rsidR="003F598E" w:rsidRPr="00CF6D8A" w:rsidRDefault="003F598E" w:rsidP="00134FE5">
      <w:pPr>
        <w:widowControl w:val="0"/>
        <w:spacing w:before="0" w:after="0" w:line="380" w:lineRule="exact"/>
        <w:ind w:firstLine="709"/>
        <w:jc w:val="both"/>
        <w:rPr>
          <w:rFonts w:asciiTheme="majorHAnsi" w:hAnsiTheme="majorHAnsi" w:cstheme="majorHAnsi"/>
          <w:b/>
          <w:sz w:val="28"/>
          <w:szCs w:val="28"/>
          <w:lang w:val="vi-VN"/>
        </w:rPr>
      </w:pPr>
      <w:r w:rsidRPr="00CF6D8A">
        <w:rPr>
          <w:rFonts w:asciiTheme="majorHAnsi" w:hAnsiTheme="majorHAnsi" w:cstheme="majorHAnsi"/>
          <w:b/>
          <w:sz w:val="28"/>
          <w:szCs w:val="28"/>
          <w:lang w:val="da-DK"/>
        </w:rPr>
        <w:t>5</w:t>
      </w:r>
      <w:r w:rsidRPr="00CF6D8A">
        <w:rPr>
          <w:rFonts w:asciiTheme="majorHAnsi" w:hAnsiTheme="majorHAnsi" w:cstheme="majorHAnsi"/>
          <w:b/>
          <w:sz w:val="28"/>
          <w:szCs w:val="28"/>
          <w:lang w:val="vi-VN"/>
        </w:rPr>
        <w:t>. Công tác quy hoạch và giải phóng mặt bằng</w:t>
      </w:r>
    </w:p>
    <w:p w14:paraId="12C9E623" w14:textId="2662CBC5" w:rsidR="003F598E" w:rsidRPr="00CF6D8A" w:rsidRDefault="003F598E" w:rsidP="00134FE5">
      <w:pPr>
        <w:widowControl w:val="0"/>
        <w:spacing w:before="0" w:after="0" w:line="380" w:lineRule="exact"/>
        <w:ind w:firstLine="709"/>
        <w:jc w:val="both"/>
        <w:rPr>
          <w:rFonts w:asciiTheme="majorHAnsi" w:hAnsiTheme="majorHAnsi" w:cstheme="majorHAnsi"/>
          <w:sz w:val="28"/>
          <w:szCs w:val="28"/>
          <w:lang w:val="da-DK"/>
        </w:rPr>
      </w:pPr>
      <w:r w:rsidRPr="00CF6D8A">
        <w:rPr>
          <w:rFonts w:asciiTheme="majorHAnsi" w:hAnsiTheme="majorHAnsi" w:cstheme="majorHAnsi"/>
          <w:spacing w:val="2"/>
          <w:sz w:val="28"/>
          <w:szCs w:val="28"/>
          <w:lang w:val="da-DK"/>
        </w:rPr>
        <w:t xml:space="preserve">Trong </w:t>
      </w:r>
      <w:r w:rsidR="00A47002" w:rsidRPr="00CF6D8A">
        <w:rPr>
          <w:rFonts w:asciiTheme="majorHAnsi" w:hAnsiTheme="majorHAnsi" w:cstheme="majorHAnsi"/>
          <w:spacing w:val="2"/>
          <w:sz w:val="28"/>
          <w:szCs w:val="28"/>
          <w:lang w:val="da-DK"/>
        </w:rPr>
        <w:t>9 tháng</w:t>
      </w:r>
      <w:r w:rsidRPr="00CF6D8A">
        <w:rPr>
          <w:rFonts w:asciiTheme="majorHAnsi" w:hAnsiTheme="majorHAnsi" w:cstheme="majorHAnsi"/>
          <w:spacing w:val="2"/>
          <w:sz w:val="28"/>
          <w:szCs w:val="28"/>
          <w:lang w:val="da-DK"/>
        </w:rPr>
        <w:t xml:space="preserve"> đã phê duyệt </w:t>
      </w:r>
      <w:r w:rsidR="00A47002" w:rsidRPr="00CF6D8A">
        <w:rPr>
          <w:sz w:val="28"/>
        </w:rPr>
        <w:t>20 quy hoạch chi tiết với tổng diện tích 613.420,43 m</w:t>
      </w:r>
      <w:r w:rsidR="00A47002" w:rsidRPr="00CF6D8A">
        <w:rPr>
          <w:sz w:val="28"/>
          <w:vertAlign w:val="superscript"/>
        </w:rPr>
        <w:t>2</w:t>
      </w:r>
      <w:r w:rsidR="00A47002" w:rsidRPr="00CF6D8A">
        <w:t xml:space="preserve"> </w:t>
      </w:r>
      <w:r w:rsidR="00A47002" w:rsidRPr="00CF6D8A">
        <w:rPr>
          <w:sz w:val="28"/>
        </w:rPr>
        <w:t>và 01 quy hoạch chung xây dựng xã Cảnh Hóa với diện tích 773,9 ha</w:t>
      </w:r>
      <w:r w:rsidRPr="00CF6D8A">
        <w:rPr>
          <w:sz w:val="28"/>
          <w:szCs w:val="28"/>
          <w:lang w:val="vi-VN"/>
        </w:rPr>
        <w:t>. Công tác thẩm định, trình phê duyệt quy hoạch được thực hiện theo phân cấp cơ bản đảm bảo yêu cầu về tiến độ và chất lượng thực hiện</w:t>
      </w:r>
      <w:r w:rsidRPr="00CF6D8A">
        <w:rPr>
          <w:rFonts w:asciiTheme="majorHAnsi" w:hAnsiTheme="majorHAnsi" w:cstheme="majorHAnsi"/>
          <w:spacing w:val="2"/>
          <w:sz w:val="28"/>
          <w:szCs w:val="28"/>
          <w:lang w:val="da-DK"/>
        </w:rPr>
        <w:t xml:space="preserve">. </w:t>
      </w:r>
      <w:r w:rsidR="00A47002" w:rsidRPr="00CF6D8A">
        <w:rPr>
          <w:rFonts w:asciiTheme="majorHAnsi" w:hAnsiTheme="majorHAnsi" w:cstheme="majorHAnsi"/>
          <w:spacing w:val="2"/>
          <w:sz w:val="28"/>
          <w:szCs w:val="28"/>
          <w:lang w:val="da-DK"/>
        </w:rPr>
        <w:t>C</w:t>
      </w:r>
      <w:r w:rsidRPr="00CF6D8A">
        <w:rPr>
          <w:sz w:val="28"/>
          <w:szCs w:val="28"/>
          <w:lang w:val="vi-VN"/>
        </w:rPr>
        <w:t xml:space="preserve">hỉ đạo </w:t>
      </w:r>
      <w:r w:rsidR="00A47002" w:rsidRPr="00CF6D8A">
        <w:rPr>
          <w:sz w:val="28"/>
          <w:szCs w:val="28"/>
        </w:rPr>
        <w:t xml:space="preserve">UBND các xã </w:t>
      </w:r>
      <w:r w:rsidRPr="00CF6D8A">
        <w:rPr>
          <w:sz w:val="28"/>
          <w:szCs w:val="28"/>
          <w:lang w:val="vi-VN"/>
        </w:rPr>
        <w:t>nâng cao vai trò trách nhiệm trong công tác quản lý quy hoạch xây dựng, quản lý quy hoạch sử dụng đất. Tăng cường tuần tra kiểm soát và xử lý các trường hợp vi phạm quy hoạch và trật tự xây dựng, đặc biệt là các hoạt động xây dựng tại Trung tâm huyện lỵ mới, tuyến đường Cao tốc – Bắc Nam và Dự án thành phần 1 - Đường ven biển</w:t>
      </w:r>
      <w:r w:rsidRPr="00CF6D8A">
        <w:rPr>
          <w:rFonts w:asciiTheme="majorHAnsi" w:hAnsiTheme="majorHAnsi" w:cstheme="majorHAnsi"/>
          <w:sz w:val="28"/>
          <w:szCs w:val="28"/>
          <w:lang w:val="da-DK"/>
        </w:rPr>
        <w:t>.</w:t>
      </w:r>
    </w:p>
    <w:p w14:paraId="668E84AF" w14:textId="5094B1F4" w:rsidR="003F598E" w:rsidRPr="00CF6D8A" w:rsidRDefault="0026102D" w:rsidP="00134FE5">
      <w:pPr>
        <w:widowControl w:val="0"/>
        <w:spacing w:before="0" w:after="0" w:line="380" w:lineRule="exact"/>
        <w:ind w:firstLine="709"/>
        <w:jc w:val="both"/>
        <w:rPr>
          <w:sz w:val="28"/>
          <w:szCs w:val="28"/>
        </w:rPr>
      </w:pPr>
      <w:r w:rsidRPr="00CF6D8A">
        <w:rPr>
          <w:sz w:val="28"/>
          <w:szCs w:val="28"/>
        </w:rPr>
        <w:t>Tiếp tục chỉ đạo, đôn đốc UBND các xã triển khai thực hiện lập quy hoạch chung xây dựng nông thôn giai đoạn 2021-2030</w:t>
      </w:r>
      <w:r w:rsidR="00A47002" w:rsidRPr="00CF6D8A">
        <w:rPr>
          <w:sz w:val="28"/>
          <w:szCs w:val="28"/>
          <w:vertAlign w:val="superscript"/>
        </w:rPr>
        <w:t>(</w:t>
      </w:r>
      <w:r w:rsidRPr="00CF6D8A">
        <w:rPr>
          <w:sz w:val="28"/>
          <w:szCs w:val="28"/>
          <w:vertAlign w:val="superscript"/>
        </w:rPr>
        <w:footnoteReference w:id="9"/>
      </w:r>
      <w:r w:rsidR="00A47002" w:rsidRPr="00CF6D8A">
        <w:rPr>
          <w:sz w:val="28"/>
          <w:szCs w:val="28"/>
          <w:vertAlign w:val="superscript"/>
        </w:rPr>
        <w:t>)</w:t>
      </w:r>
      <w:r w:rsidRPr="00CF6D8A">
        <w:rPr>
          <w:sz w:val="28"/>
          <w:szCs w:val="28"/>
        </w:rPr>
        <w:t>.</w:t>
      </w:r>
      <w:r w:rsidR="00A47002" w:rsidRPr="00CF6D8A">
        <w:rPr>
          <w:sz w:val="28"/>
          <w:szCs w:val="28"/>
        </w:rPr>
        <w:t xml:space="preserve"> </w:t>
      </w:r>
      <w:r w:rsidR="003F598E" w:rsidRPr="00CF6D8A">
        <w:rPr>
          <w:sz w:val="28"/>
          <w:szCs w:val="28"/>
          <w:lang w:val="vi-VN"/>
        </w:rPr>
        <w:t xml:space="preserve">Tập trung giải quyết những vướng mắc trong công tác GPMB các công trình, dự án, nhất là các dự án trọng điểm. </w:t>
      </w:r>
      <w:r w:rsidR="009049BC" w:rsidRPr="00CF6D8A">
        <w:rPr>
          <w:rFonts w:asciiTheme="majorHAnsi" w:hAnsiTheme="majorHAnsi" w:cstheme="majorHAnsi"/>
          <w:sz w:val="28"/>
          <w:szCs w:val="28"/>
          <w:lang w:val="de-DE"/>
        </w:rPr>
        <w:t>Trong 9 tháng đã hoàn thành công tác giải phóng mặt bằng và bàn giao mặt bằ</w:t>
      </w:r>
      <w:r w:rsidR="00602E21" w:rsidRPr="00CF6D8A">
        <w:rPr>
          <w:rFonts w:asciiTheme="majorHAnsi" w:hAnsiTheme="majorHAnsi" w:cstheme="majorHAnsi"/>
          <w:sz w:val="28"/>
          <w:szCs w:val="28"/>
          <w:lang w:val="de-DE"/>
        </w:rPr>
        <w:t>ng 05</w:t>
      </w:r>
      <w:r w:rsidR="009049BC" w:rsidRPr="00CF6D8A">
        <w:rPr>
          <w:rFonts w:asciiTheme="majorHAnsi" w:hAnsiTheme="majorHAnsi" w:cstheme="majorHAnsi"/>
          <w:sz w:val="28"/>
          <w:szCs w:val="28"/>
          <w:lang w:val="de-DE"/>
        </w:rPr>
        <w:t xml:space="preserve"> công trình, dự án cho các Chủ đầu tư</w:t>
      </w:r>
      <w:r w:rsidR="009049BC" w:rsidRPr="00CF6D8A">
        <w:rPr>
          <w:rFonts w:asciiTheme="majorHAnsi" w:hAnsiTheme="majorHAnsi" w:cstheme="majorHAnsi"/>
          <w:sz w:val="28"/>
          <w:szCs w:val="28"/>
          <w:lang w:val="vi-VN"/>
        </w:rPr>
        <w:t xml:space="preserve"> </w:t>
      </w:r>
      <w:r w:rsidR="009049BC" w:rsidRPr="00CF6D8A">
        <w:rPr>
          <w:rFonts w:asciiTheme="majorHAnsi" w:hAnsiTheme="majorHAnsi" w:cstheme="majorHAnsi"/>
          <w:sz w:val="28"/>
          <w:szCs w:val="28"/>
          <w:vertAlign w:val="superscript"/>
          <w:lang w:val="vi-VN"/>
        </w:rPr>
        <w:t>(</w:t>
      </w:r>
      <w:r w:rsidR="009049BC" w:rsidRPr="00CF6D8A">
        <w:rPr>
          <w:rStyle w:val="FootnoteReference"/>
          <w:rFonts w:asciiTheme="majorHAnsi" w:hAnsiTheme="majorHAnsi" w:cstheme="majorHAnsi"/>
          <w:sz w:val="28"/>
          <w:szCs w:val="28"/>
        </w:rPr>
        <w:footnoteReference w:id="10"/>
      </w:r>
      <w:r w:rsidR="009049BC" w:rsidRPr="00CF6D8A">
        <w:rPr>
          <w:rFonts w:asciiTheme="majorHAnsi" w:hAnsiTheme="majorHAnsi" w:cstheme="majorHAnsi"/>
          <w:sz w:val="28"/>
          <w:szCs w:val="28"/>
          <w:vertAlign w:val="superscript"/>
          <w:lang w:val="vi-VN"/>
        </w:rPr>
        <w:t>)</w:t>
      </w:r>
      <w:r w:rsidR="009049BC" w:rsidRPr="00CF6D8A">
        <w:rPr>
          <w:rFonts w:asciiTheme="majorHAnsi" w:hAnsiTheme="majorHAnsi" w:cstheme="majorHAnsi"/>
          <w:sz w:val="28"/>
          <w:szCs w:val="28"/>
          <w:lang w:val="vi-VN"/>
        </w:rPr>
        <w:t xml:space="preserve">. Hiện đang tiến hành giải phóng </w:t>
      </w:r>
      <w:r w:rsidR="009049BC" w:rsidRPr="00CF6D8A">
        <w:rPr>
          <w:rFonts w:asciiTheme="majorHAnsi" w:hAnsiTheme="majorHAnsi" w:cstheme="majorHAnsi"/>
          <w:sz w:val="28"/>
          <w:szCs w:val="28"/>
          <w:lang w:val="vi-VN"/>
        </w:rPr>
        <w:lastRenderedPageBreak/>
        <w:t>mặt bằng 1</w:t>
      </w:r>
      <w:r w:rsidR="00602E21" w:rsidRPr="00CF6D8A">
        <w:rPr>
          <w:rFonts w:asciiTheme="majorHAnsi" w:hAnsiTheme="majorHAnsi" w:cstheme="majorHAnsi"/>
          <w:sz w:val="28"/>
          <w:szCs w:val="28"/>
        </w:rPr>
        <w:t>6</w:t>
      </w:r>
      <w:r w:rsidR="009049BC" w:rsidRPr="00CF6D8A">
        <w:rPr>
          <w:rFonts w:asciiTheme="majorHAnsi" w:hAnsiTheme="majorHAnsi" w:cstheme="majorHAnsi"/>
          <w:sz w:val="28"/>
          <w:szCs w:val="28"/>
          <w:lang w:val="vi-VN"/>
        </w:rPr>
        <w:t xml:space="preserve"> công trình, dự án trên địa bàn huyệ</w:t>
      </w:r>
      <w:r w:rsidR="001E3076">
        <w:rPr>
          <w:rFonts w:asciiTheme="majorHAnsi" w:hAnsiTheme="majorHAnsi" w:cstheme="majorHAnsi"/>
          <w:sz w:val="28"/>
          <w:szCs w:val="28"/>
          <w:lang w:val="vi-VN"/>
        </w:rPr>
        <w:t>n</w:t>
      </w:r>
      <w:r w:rsidR="009049BC" w:rsidRPr="00CF6D8A">
        <w:rPr>
          <w:rFonts w:asciiTheme="majorHAnsi" w:hAnsiTheme="majorHAnsi" w:cstheme="majorHAnsi"/>
          <w:sz w:val="28"/>
          <w:szCs w:val="28"/>
          <w:vertAlign w:val="superscript"/>
          <w:lang w:val="vi-VN"/>
        </w:rPr>
        <w:t>(</w:t>
      </w:r>
      <w:r w:rsidR="009049BC" w:rsidRPr="00CF6D8A">
        <w:rPr>
          <w:rFonts w:asciiTheme="majorHAnsi" w:hAnsiTheme="majorHAnsi" w:cstheme="majorHAnsi"/>
          <w:sz w:val="28"/>
          <w:szCs w:val="28"/>
          <w:vertAlign w:val="superscript"/>
        </w:rPr>
        <w:footnoteReference w:id="11"/>
      </w:r>
      <w:r w:rsidR="009049BC" w:rsidRPr="00CF6D8A">
        <w:rPr>
          <w:rFonts w:asciiTheme="majorHAnsi" w:hAnsiTheme="majorHAnsi" w:cstheme="majorHAnsi"/>
          <w:sz w:val="28"/>
          <w:szCs w:val="28"/>
          <w:vertAlign w:val="superscript"/>
          <w:lang w:val="vi-VN"/>
        </w:rPr>
        <w:t>)</w:t>
      </w:r>
      <w:r w:rsidR="009049BC" w:rsidRPr="00CF6D8A">
        <w:rPr>
          <w:rFonts w:asciiTheme="majorHAnsi" w:hAnsiTheme="majorHAnsi" w:cstheme="majorHAnsi"/>
          <w:sz w:val="28"/>
          <w:szCs w:val="28"/>
        </w:rPr>
        <w:t>.</w:t>
      </w:r>
    </w:p>
    <w:p w14:paraId="048521B8" w14:textId="4CE0118C" w:rsidR="003F598E" w:rsidRPr="00CF6D8A" w:rsidRDefault="003F598E" w:rsidP="00134FE5">
      <w:pPr>
        <w:widowControl w:val="0"/>
        <w:spacing w:before="0" w:after="0" w:line="380" w:lineRule="exact"/>
        <w:ind w:firstLine="709"/>
        <w:jc w:val="both"/>
        <w:rPr>
          <w:rFonts w:asciiTheme="majorHAnsi" w:hAnsiTheme="majorHAnsi" w:cstheme="majorHAnsi"/>
          <w:b/>
          <w:sz w:val="28"/>
          <w:szCs w:val="28"/>
          <w:lang w:val="sv-SE"/>
        </w:rPr>
      </w:pPr>
      <w:r w:rsidRPr="00CF6D8A">
        <w:rPr>
          <w:rFonts w:asciiTheme="majorHAnsi" w:hAnsiTheme="majorHAnsi" w:cstheme="majorHAnsi"/>
          <w:b/>
          <w:sz w:val="28"/>
          <w:szCs w:val="28"/>
          <w:lang w:val="sv-SE"/>
        </w:rPr>
        <w:t>6. Sản xuất công nghiệp - tiểu thủ công nghiệp</w:t>
      </w:r>
    </w:p>
    <w:p w14:paraId="026B31CA" w14:textId="635DB76D" w:rsidR="003F598E" w:rsidRPr="00CF6D8A" w:rsidRDefault="003F598E" w:rsidP="00134FE5">
      <w:pPr>
        <w:widowControl w:val="0"/>
        <w:spacing w:before="0" w:after="0" w:line="380" w:lineRule="exact"/>
        <w:ind w:firstLine="709"/>
        <w:jc w:val="both"/>
        <w:rPr>
          <w:rFonts w:asciiTheme="majorHAnsi" w:hAnsiTheme="majorHAnsi" w:cstheme="majorHAnsi"/>
          <w:sz w:val="28"/>
          <w:szCs w:val="28"/>
        </w:rPr>
      </w:pPr>
      <w:r w:rsidRPr="00CF6D8A">
        <w:rPr>
          <w:sz w:val="28"/>
          <w:szCs w:val="28"/>
          <w:lang w:val="vi-VN"/>
        </w:rPr>
        <w:t xml:space="preserve">Giá trị sản xuất Công nghiệp </w:t>
      </w:r>
      <w:r w:rsidR="00605E8A" w:rsidRPr="00CF6D8A">
        <w:rPr>
          <w:sz w:val="28"/>
        </w:rPr>
        <w:t>9 tháng đầu năm 2023 trên địa bàn huyện đạt 2.109.860 triệu đồng, tăng 15,78% so với cùng kỳ</w:t>
      </w:r>
      <w:r w:rsidR="00605E8A" w:rsidRPr="00CF6D8A">
        <w:rPr>
          <w:sz w:val="28"/>
          <w:szCs w:val="28"/>
          <w:vertAlign w:val="superscript"/>
          <w:lang w:val="vi-VN"/>
        </w:rPr>
        <w:t xml:space="preserve"> </w:t>
      </w:r>
      <w:r w:rsidRPr="00CF6D8A">
        <w:rPr>
          <w:sz w:val="28"/>
          <w:szCs w:val="28"/>
          <w:vertAlign w:val="superscript"/>
          <w:lang w:val="vi-VN"/>
        </w:rPr>
        <w:t>(</w:t>
      </w:r>
      <w:r w:rsidRPr="00CF6D8A">
        <w:rPr>
          <w:rStyle w:val="FootnoteReference"/>
          <w:sz w:val="28"/>
          <w:szCs w:val="28"/>
        </w:rPr>
        <w:footnoteReference w:id="12"/>
      </w:r>
      <w:r w:rsidRPr="00CF6D8A">
        <w:rPr>
          <w:sz w:val="28"/>
          <w:szCs w:val="28"/>
          <w:vertAlign w:val="superscript"/>
          <w:lang w:val="vi-VN"/>
        </w:rPr>
        <w:t>)</w:t>
      </w:r>
      <w:r w:rsidRPr="00CF6D8A">
        <w:rPr>
          <w:sz w:val="28"/>
          <w:szCs w:val="28"/>
          <w:lang w:val="vi-VN"/>
        </w:rPr>
        <w:t xml:space="preserve">. Một số ngành thuộc công nghiệp chế biến vẫn duy trì mức tăng trưởng so với cùng kỳ như: </w:t>
      </w:r>
      <w:r w:rsidR="009B6B00" w:rsidRPr="00CF6D8A">
        <w:rPr>
          <w:sz w:val="28"/>
          <w:szCs w:val="28"/>
        </w:rPr>
        <w:t xml:space="preserve">Công nghiệp sản xuất may mặc ước đạt 45.471 triệu đồng, tăng 14,77%; Công nghiệp chế biến gỗ, sx sản phẩm từ gỗ, tre, nứa, vật liệu tết bện ... đạt 1.319.707 triệu đồng, tăng 28,78%; công nghiệp sản xuất hóa chất và các sản phẩm từ hóa chất đạt 1.463 triệu đồng, tăng 13,47%. </w:t>
      </w:r>
      <w:r w:rsidRPr="00CF6D8A">
        <w:rPr>
          <w:sz w:val="28"/>
          <w:szCs w:val="28"/>
          <w:lang w:val="vi-VN"/>
        </w:rPr>
        <w:t>nghiệp điện, khí đốt, nước đá đạt 34.371 triệu đồng, tăng 75,59% so với cùng kỳ</w:t>
      </w:r>
      <w:r w:rsidR="009B6B00" w:rsidRPr="00CF6D8A">
        <w:rPr>
          <w:sz w:val="28"/>
          <w:szCs w:val="28"/>
          <w:lang w:val="vi-VN"/>
        </w:rPr>
        <w:t>.</w:t>
      </w:r>
    </w:p>
    <w:p w14:paraId="73E82190" w14:textId="77777777" w:rsidR="00E21B7E" w:rsidRPr="00CF6D8A" w:rsidRDefault="003F598E" w:rsidP="00134FE5">
      <w:pPr>
        <w:widowControl w:val="0"/>
        <w:spacing w:before="0" w:after="0" w:line="380" w:lineRule="exact"/>
        <w:ind w:firstLine="709"/>
        <w:jc w:val="both"/>
        <w:rPr>
          <w:rFonts w:asciiTheme="majorHAnsi" w:hAnsiTheme="majorHAnsi" w:cstheme="majorHAnsi"/>
          <w:b/>
          <w:sz w:val="28"/>
          <w:szCs w:val="28"/>
          <w:lang w:val="vi-VN"/>
        </w:rPr>
      </w:pPr>
      <w:r w:rsidRPr="00CF6D8A">
        <w:rPr>
          <w:rFonts w:asciiTheme="majorHAnsi" w:hAnsiTheme="majorHAnsi" w:cstheme="majorHAnsi"/>
          <w:b/>
          <w:sz w:val="28"/>
          <w:szCs w:val="28"/>
          <w:lang w:val="da-DK"/>
        </w:rPr>
        <w:t>7. Ứng dụng khoa học - công nghệ</w:t>
      </w:r>
    </w:p>
    <w:p w14:paraId="79A9DEAB" w14:textId="6AA5240F" w:rsidR="003F598E" w:rsidRPr="00CF6D8A" w:rsidRDefault="009E3541" w:rsidP="00134FE5">
      <w:pPr>
        <w:widowControl w:val="0"/>
        <w:spacing w:before="0" w:after="0" w:line="380" w:lineRule="exact"/>
        <w:ind w:firstLine="709"/>
        <w:jc w:val="both"/>
        <w:rPr>
          <w:sz w:val="28"/>
          <w:szCs w:val="28"/>
          <w:lang w:val="vi-VN"/>
        </w:rPr>
      </w:pPr>
      <w:r w:rsidRPr="00CF6D8A">
        <w:rPr>
          <w:rFonts w:asciiTheme="majorHAnsi" w:hAnsiTheme="majorHAnsi" w:cstheme="majorHAnsi"/>
          <w:sz w:val="28"/>
          <w:lang w:val="da-DK"/>
        </w:rPr>
        <w:t>Tiếp tục tuyên truyền, vận động các tổ chức, cá nhân trên địa bàn huyện tham gia đăng ký các đề tài, dự án khoa học cấp huyện, tỉnh triển khai đến từng địa phương và các đơn vị. Chỉ đạo các phòng, ban chuyên môn phối hợp chặt chẽ với các sở, ban, ngành liên quan để triển khai, xây dựng kế hoạch phát triển kinh tế - xã hội của huyện, các đề tài nghiên cứu, ứng dụng các tiến bộ khoa học kỹ thuật vào thực tiễn.</w:t>
      </w:r>
    </w:p>
    <w:p w14:paraId="04D03432" w14:textId="4088404B" w:rsidR="003F598E" w:rsidRPr="00CF6D8A" w:rsidRDefault="003F598E" w:rsidP="00134FE5">
      <w:pPr>
        <w:widowControl w:val="0"/>
        <w:spacing w:before="0" w:after="0" w:line="380" w:lineRule="exact"/>
        <w:ind w:firstLine="709"/>
        <w:jc w:val="both"/>
        <w:rPr>
          <w:rFonts w:asciiTheme="majorHAnsi" w:hAnsiTheme="majorHAnsi" w:cstheme="majorHAnsi"/>
          <w:b/>
          <w:sz w:val="28"/>
          <w:szCs w:val="28"/>
          <w:lang w:val="vi-VN"/>
        </w:rPr>
      </w:pPr>
      <w:r w:rsidRPr="00CF6D8A">
        <w:rPr>
          <w:rFonts w:asciiTheme="majorHAnsi" w:hAnsiTheme="majorHAnsi" w:cstheme="majorHAnsi"/>
          <w:b/>
          <w:sz w:val="28"/>
          <w:szCs w:val="28"/>
          <w:lang w:val="vi-VN"/>
        </w:rPr>
        <w:t>8. Thương mại - dịch vụ</w:t>
      </w:r>
    </w:p>
    <w:p w14:paraId="426F0F32" w14:textId="1D52B90D" w:rsidR="003F598E" w:rsidRPr="00CF6D8A" w:rsidRDefault="00BD2E58" w:rsidP="00134FE5">
      <w:pPr>
        <w:widowControl w:val="0"/>
        <w:spacing w:before="0" w:after="0" w:line="380" w:lineRule="exact"/>
        <w:ind w:firstLine="709"/>
        <w:jc w:val="both"/>
        <w:rPr>
          <w:rFonts w:asciiTheme="majorHAnsi" w:hAnsiTheme="majorHAnsi" w:cstheme="majorHAnsi"/>
          <w:sz w:val="28"/>
          <w:szCs w:val="28"/>
          <w:lang w:val="da-DK" w:eastAsia="x-none"/>
        </w:rPr>
      </w:pPr>
      <w:r w:rsidRPr="00CF6D8A">
        <w:rPr>
          <w:sz w:val="28"/>
        </w:rPr>
        <w:t xml:space="preserve">Tiếp tục triển khai Kế hoạch 25/KH-UBND ngày </w:t>
      </w:r>
      <w:smartTag w:uri="urn:schemas-microsoft-com:office:smarttags" w:element="date">
        <w:smartTagPr>
          <w:attr w:name="Year" w:val="2021"/>
          <w:attr w:name="Day" w:val="3"/>
          <w:attr w:name="Month" w:val="10"/>
          <w:attr w:name="ls" w:val="trans"/>
        </w:smartTagPr>
        <w:r w:rsidRPr="00CF6D8A">
          <w:rPr>
            <w:sz w:val="28"/>
          </w:rPr>
          <w:t>10/3/2021</w:t>
        </w:r>
      </w:smartTag>
      <w:r w:rsidRPr="00CF6D8A">
        <w:rPr>
          <w:sz w:val="28"/>
        </w:rPr>
        <w:t xml:space="preserve"> của UBND huyện Quảng Trạch thực hiện Chương trình hành động số 07-Ctr/HU ngày </w:t>
      </w:r>
      <w:smartTag w:uri="urn:schemas-microsoft-com:office:smarttags" w:element="date">
        <w:smartTagPr>
          <w:attr w:name="Year" w:val="2020"/>
          <w:attr w:name="Day" w:val="11"/>
          <w:attr w:name="Month" w:val="11"/>
          <w:attr w:name="ls" w:val="trans"/>
        </w:smartTagPr>
        <w:r w:rsidRPr="00CF6D8A">
          <w:rPr>
            <w:sz w:val="28"/>
          </w:rPr>
          <w:t>11/11/2020</w:t>
        </w:r>
      </w:smartTag>
      <w:r w:rsidRPr="00CF6D8A">
        <w:rPr>
          <w:sz w:val="28"/>
        </w:rPr>
        <w:t xml:space="preserve"> của Huyện ủy về phát triển dịch vụ và du lịch giai đoạn 2021-2025</w:t>
      </w:r>
      <w:r w:rsidRPr="00CF6D8A">
        <w:rPr>
          <w:sz w:val="28"/>
          <w:szCs w:val="28"/>
        </w:rPr>
        <w:t xml:space="preserve">. </w:t>
      </w:r>
      <w:r w:rsidRPr="00CF6D8A">
        <w:rPr>
          <w:sz w:val="28"/>
        </w:rPr>
        <w:t>Thực hiện kế hoạch đảm bảo giá cả hàng hoá, ATTP và vệ sinh môi trường trong dịp Lễ Gỗ tổ Hùng Vương, lễ 30/4 và 01/5, Quốc khánh 02/9</w:t>
      </w:r>
      <w:r w:rsidR="003F598E" w:rsidRPr="00CF6D8A">
        <w:rPr>
          <w:sz w:val="28"/>
          <w:szCs w:val="28"/>
          <w:lang w:val="vi-VN"/>
        </w:rPr>
        <w:t>. Công tác quản lý thị trường được các cấp, các ngành chỉ đạo kịp thời, hiệu quả, hạn chế hàng giả và bình ổn giá góp phần đẩy mạnh hoạt động Thương mại - dịch vụ trên địa bàn, kích thích sức mua của người tiêu dùng</w:t>
      </w:r>
      <w:r w:rsidR="003F598E" w:rsidRPr="00CF6D8A">
        <w:rPr>
          <w:rFonts w:asciiTheme="majorHAnsi" w:hAnsiTheme="majorHAnsi" w:cstheme="majorHAnsi"/>
          <w:sz w:val="28"/>
          <w:szCs w:val="28"/>
          <w:lang w:val="da-DK"/>
        </w:rPr>
        <w:t xml:space="preserve">. </w:t>
      </w:r>
      <w:r w:rsidR="003F598E" w:rsidRPr="00CF6D8A">
        <w:rPr>
          <w:rFonts w:asciiTheme="majorHAnsi" w:hAnsiTheme="majorHAnsi" w:cstheme="majorHAnsi"/>
          <w:sz w:val="28"/>
          <w:szCs w:val="28"/>
          <w:lang w:val="da-DK" w:eastAsia="x-none"/>
        </w:rPr>
        <w:t>Tổng mức bán lẻ hàng hoá trong 09 tháng đầu năm 202</w:t>
      </w:r>
      <w:r w:rsidRPr="00CF6D8A">
        <w:rPr>
          <w:rFonts w:asciiTheme="majorHAnsi" w:hAnsiTheme="majorHAnsi" w:cstheme="majorHAnsi"/>
          <w:sz w:val="28"/>
          <w:szCs w:val="28"/>
          <w:lang w:val="da-DK" w:eastAsia="x-none"/>
        </w:rPr>
        <w:t>3</w:t>
      </w:r>
      <w:r w:rsidR="003F598E" w:rsidRPr="00CF6D8A">
        <w:rPr>
          <w:rFonts w:asciiTheme="majorHAnsi" w:hAnsiTheme="majorHAnsi" w:cstheme="majorHAnsi"/>
          <w:sz w:val="28"/>
          <w:szCs w:val="28"/>
          <w:lang w:val="da-DK"/>
        </w:rPr>
        <w:t xml:space="preserve"> đạt </w:t>
      </w:r>
      <w:r w:rsidRPr="00CF6D8A">
        <w:rPr>
          <w:sz w:val="28"/>
          <w:szCs w:val="28"/>
          <w:lang w:val="nl-NL"/>
        </w:rPr>
        <w:t xml:space="preserve">323.547 triệu </w:t>
      </w:r>
      <w:r w:rsidRPr="00CF6D8A">
        <w:rPr>
          <w:rFonts w:hint="eastAsia"/>
          <w:sz w:val="28"/>
          <w:szCs w:val="28"/>
          <w:lang w:val="nl-NL"/>
        </w:rPr>
        <w:t>đ</w:t>
      </w:r>
      <w:r w:rsidRPr="00CF6D8A">
        <w:rPr>
          <w:sz w:val="28"/>
          <w:szCs w:val="28"/>
          <w:lang w:val="nl-NL"/>
        </w:rPr>
        <w:t>ồng, tăng 7,44% so với cùng kỳ</w:t>
      </w:r>
      <w:r w:rsidR="003F598E" w:rsidRPr="00CF6D8A">
        <w:rPr>
          <w:rFonts w:asciiTheme="majorHAnsi" w:hAnsiTheme="majorHAnsi" w:cstheme="majorHAnsi"/>
          <w:sz w:val="28"/>
          <w:szCs w:val="28"/>
          <w:lang w:val="da-DK" w:eastAsia="x-none"/>
        </w:rPr>
        <w:t>.</w:t>
      </w:r>
    </w:p>
    <w:p w14:paraId="39A6D15F" w14:textId="088E7857" w:rsidR="003F598E" w:rsidRPr="00CF6D8A" w:rsidRDefault="003F598E" w:rsidP="00134FE5">
      <w:pPr>
        <w:widowControl w:val="0"/>
        <w:spacing w:before="0" w:after="0" w:line="380" w:lineRule="exact"/>
        <w:ind w:firstLine="709"/>
        <w:jc w:val="both"/>
        <w:rPr>
          <w:rFonts w:asciiTheme="majorHAnsi" w:hAnsiTheme="majorHAnsi" w:cstheme="majorHAnsi"/>
          <w:sz w:val="28"/>
          <w:szCs w:val="28"/>
          <w:lang w:val="pt-BR"/>
        </w:rPr>
      </w:pPr>
      <w:r w:rsidRPr="00CF6D8A">
        <w:rPr>
          <w:rFonts w:asciiTheme="majorHAnsi" w:hAnsiTheme="majorHAnsi" w:cstheme="majorHAnsi"/>
          <w:sz w:val="28"/>
          <w:szCs w:val="28"/>
          <w:lang w:val="pt-BR"/>
        </w:rPr>
        <w:lastRenderedPageBreak/>
        <w:t xml:space="preserve">Doanh thu hoạt động </w:t>
      </w:r>
      <w:r w:rsidR="00F85D83" w:rsidRPr="00CF6D8A">
        <w:rPr>
          <w:sz w:val="28"/>
          <w:szCs w:val="28"/>
          <w:lang w:val="nl-NL"/>
        </w:rPr>
        <w:t>lưu trú, ăn uống và lữ hành</w:t>
      </w:r>
      <w:r w:rsidRPr="00CF6D8A">
        <w:rPr>
          <w:rFonts w:asciiTheme="majorHAnsi" w:hAnsiTheme="majorHAnsi" w:cstheme="majorHAnsi"/>
          <w:sz w:val="28"/>
          <w:szCs w:val="28"/>
          <w:lang w:val="pt-BR"/>
        </w:rPr>
        <w:t xml:space="preserve"> 09 tháng đạt </w:t>
      </w:r>
      <w:r w:rsidR="00F85D83" w:rsidRPr="00CF6D8A">
        <w:rPr>
          <w:sz w:val="28"/>
          <w:szCs w:val="28"/>
          <w:lang w:val="nl-NL"/>
        </w:rPr>
        <w:t>284.160 triệu đồng, tăng 16,03% so với cùng kỳ</w:t>
      </w:r>
      <w:r w:rsidRPr="00CF6D8A">
        <w:rPr>
          <w:rFonts w:asciiTheme="majorHAnsi" w:hAnsiTheme="majorHAnsi" w:cstheme="majorHAnsi"/>
          <w:sz w:val="28"/>
          <w:szCs w:val="28"/>
          <w:lang w:val="pt-BR"/>
        </w:rPr>
        <w:t xml:space="preserve">. Doanh thu hoạt động dịch vụ đạt </w:t>
      </w:r>
      <w:r w:rsidR="00F85D83" w:rsidRPr="00CF6D8A">
        <w:rPr>
          <w:sz w:val="28"/>
          <w:szCs w:val="28"/>
          <w:lang w:val="nl-NL"/>
        </w:rPr>
        <w:t>74.259 triệu đồng, tăng 6,25% so với cùng kỳ</w:t>
      </w:r>
      <w:r w:rsidRPr="00CF6D8A">
        <w:rPr>
          <w:rFonts w:asciiTheme="majorHAnsi" w:hAnsiTheme="majorHAnsi" w:cstheme="majorHAnsi"/>
          <w:sz w:val="28"/>
          <w:szCs w:val="28"/>
          <w:lang w:val="pt-BR"/>
        </w:rPr>
        <w:t xml:space="preserve">. </w:t>
      </w:r>
    </w:p>
    <w:p w14:paraId="4FBB0C0B" w14:textId="741D2307" w:rsidR="003F598E" w:rsidRPr="00CF6D8A" w:rsidRDefault="003F598E" w:rsidP="00134FE5">
      <w:pPr>
        <w:widowControl w:val="0"/>
        <w:spacing w:before="0" w:after="0" w:line="380" w:lineRule="exact"/>
        <w:ind w:firstLine="709"/>
        <w:jc w:val="both"/>
        <w:rPr>
          <w:rFonts w:asciiTheme="majorHAnsi" w:hAnsiTheme="majorHAnsi" w:cstheme="majorHAnsi"/>
          <w:b/>
          <w:sz w:val="28"/>
          <w:szCs w:val="28"/>
          <w:lang w:val="pt-BR"/>
        </w:rPr>
      </w:pPr>
      <w:r w:rsidRPr="00CF6D8A">
        <w:rPr>
          <w:rFonts w:asciiTheme="majorHAnsi" w:hAnsiTheme="majorHAnsi" w:cstheme="majorHAnsi"/>
          <w:b/>
          <w:sz w:val="28"/>
          <w:szCs w:val="28"/>
          <w:lang w:val="pt-BR"/>
        </w:rPr>
        <w:t xml:space="preserve">9. Hoạt động tài chính </w:t>
      </w:r>
      <w:r w:rsidR="002469BB" w:rsidRPr="00CF6D8A">
        <w:rPr>
          <w:rFonts w:asciiTheme="majorHAnsi" w:hAnsiTheme="majorHAnsi" w:cstheme="majorHAnsi"/>
          <w:b/>
          <w:sz w:val="28"/>
          <w:szCs w:val="28"/>
          <w:lang w:val="vi-VN"/>
        </w:rPr>
        <w:t>-</w:t>
      </w:r>
      <w:r w:rsidRPr="00CF6D8A">
        <w:rPr>
          <w:rFonts w:asciiTheme="majorHAnsi" w:hAnsiTheme="majorHAnsi" w:cstheme="majorHAnsi"/>
          <w:b/>
          <w:sz w:val="28"/>
          <w:szCs w:val="28"/>
          <w:lang w:val="pt-BR"/>
        </w:rPr>
        <w:t xml:space="preserve"> kế hoạch đầu tư</w:t>
      </w:r>
    </w:p>
    <w:p w14:paraId="79A8D1C5" w14:textId="5AAC708E" w:rsidR="006D4D75" w:rsidRPr="00CF6D8A" w:rsidRDefault="006D4D75" w:rsidP="00134FE5">
      <w:pPr>
        <w:widowControl w:val="0"/>
        <w:spacing w:before="0" w:after="0" w:line="380" w:lineRule="exact"/>
        <w:ind w:firstLine="709"/>
        <w:jc w:val="both"/>
        <w:rPr>
          <w:rStyle w:val="fontstyle01"/>
          <w:rFonts w:asciiTheme="majorHAnsi" w:hAnsiTheme="majorHAnsi" w:cstheme="majorHAnsi"/>
          <w:color w:val="auto"/>
        </w:rPr>
      </w:pPr>
      <w:r w:rsidRPr="00CF6D8A">
        <w:rPr>
          <w:rFonts w:asciiTheme="majorHAnsi" w:hAnsiTheme="majorHAnsi" w:cstheme="majorHAnsi"/>
          <w:sz w:val="28"/>
          <w:szCs w:val="28"/>
          <w:lang w:val="pt-BR"/>
        </w:rPr>
        <w:t xml:space="preserve">Ủy ban nhân dân huyện đã tập trung chỉ đạo </w:t>
      </w:r>
      <w:r w:rsidRPr="00CF6D8A">
        <w:rPr>
          <w:rFonts w:asciiTheme="majorHAnsi" w:hAnsiTheme="majorHAnsi" w:cstheme="majorHAnsi"/>
          <w:sz w:val="28"/>
          <w:szCs w:val="28"/>
          <w:lang w:val="nl-NL"/>
        </w:rPr>
        <w:t xml:space="preserve">quản lý và khai thác tốt các nguồn thu, tăng cường kiểm tra chống thất thu ngân sách, thực hiện tốt chủ trương tiết kiệm chi ngân sách. Tính đến hết tháng </w:t>
      </w:r>
      <w:r w:rsidR="000C452C" w:rsidRPr="00CF6D8A">
        <w:rPr>
          <w:rFonts w:asciiTheme="majorHAnsi" w:hAnsiTheme="majorHAnsi" w:cstheme="majorHAnsi"/>
          <w:sz w:val="28"/>
          <w:szCs w:val="28"/>
          <w:lang w:val="nl-NL"/>
        </w:rPr>
        <w:t>9</w:t>
      </w:r>
      <w:r w:rsidRPr="00CF6D8A">
        <w:rPr>
          <w:rFonts w:asciiTheme="majorHAnsi" w:hAnsiTheme="majorHAnsi" w:cstheme="majorHAnsi"/>
          <w:sz w:val="28"/>
          <w:szCs w:val="28"/>
          <w:lang w:val="nl-NL"/>
        </w:rPr>
        <w:t xml:space="preserve">/2023, </w:t>
      </w:r>
      <w:r w:rsidRPr="00CF6D8A">
        <w:rPr>
          <w:sz w:val="28"/>
          <w:szCs w:val="28"/>
          <w:lang w:val="nl-NL"/>
        </w:rPr>
        <w:t xml:space="preserve">tổng thu ngân sách trên địa bàn </w:t>
      </w:r>
      <w:r w:rsidRPr="00CF6D8A">
        <w:rPr>
          <w:spacing w:val="3"/>
          <w:sz w:val="28"/>
          <w:szCs w:val="28"/>
          <w:shd w:val="clear" w:color="auto" w:fill="FFFFFF"/>
        </w:rPr>
        <w:t xml:space="preserve">đạt </w:t>
      </w:r>
      <w:r w:rsidR="000C452C" w:rsidRPr="00CF6D8A">
        <w:rPr>
          <w:spacing w:val="3"/>
          <w:sz w:val="28"/>
          <w:szCs w:val="28"/>
          <w:shd w:val="clear" w:color="auto" w:fill="FFFFFF"/>
        </w:rPr>
        <w:t>227,08 tỷ đồng, đạt 64,7% dự toán tỉnh giao và 58,9% HĐND huyện đề ra, giảm 22,2% so với cùng kỳ năm 2022</w:t>
      </w:r>
      <w:r w:rsidRPr="00CF6D8A">
        <w:rPr>
          <w:rFonts w:asciiTheme="majorHAnsi" w:hAnsiTheme="majorHAnsi" w:cstheme="majorHAnsi"/>
          <w:sz w:val="28"/>
          <w:szCs w:val="28"/>
          <w:lang w:val="nl-NL"/>
        </w:rPr>
        <w:t>.</w:t>
      </w:r>
      <w:r w:rsidRPr="00CF6D8A">
        <w:rPr>
          <w:rStyle w:val="fontstyle01"/>
          <w:rFonts w:asciiTheme="majorHAnsi" w:hAnsiTheme="majorHAnsi" w:cstheme="majorHAnsi"/>
          <w:color w:val="auto"/>
        </w:rPr>
        <w:t xml:space="preserve"> Việc quản lý, điều hành chi ngân sách cơ bản bám sát dự toán được giao, tiết kiệm theo đúng quy định của luật Ngân sách nhà nước, tập trung ưu tiên ngân sách huyện đáp ứng yêu cầu nhiệm vụ chi của các ngành, đơn vị theo dự toán đã được thông qua. </w:t>
      </w:r>
      <w:r w:rsidRPr="00CF6D8A">
        <w:rPr>
          <w:rStyle w:val="fontstyle01"/>
          <w:color w:val="auto"/>
        </w:rPr>
        <w:t>Tính đến hết tháng 0</w:t>
      </w:r>
      <w:r w:rsidR="004E247F" w:rsidRPr="00CF6D8A">
        <w:rPr>
          <w:rStyle w:val="fontstyle01"/>
          <w:color w:val="auto"/>
        </w:rPr>
        <w:t>9</w:t>
      </w:r>
      <w:r w:rsidRPr="00CF6D8A">
        <w:rPr>
          <w:rStyle w:val="fontstyle01"/>
          <w:color w:val="auto"/>
        </w:rPr>
        <w:t xml:space="preserve">/2023, tổng chi ngân sách trên địa bàn đạt: </w:t>
      </w:r>
      <w:r w:rsidR="004E247F" w:rsidRPr="00CF6D8A">
        <w:rPr>
          <w:spacing w:val="3"/>
          <w:sz w:val="28"/>
          <w:szCs w:val="28"/>
          <w:shd w:val="clear" w:color="auto" w:fill="FFFFFF"/>
        </w:rPr>
        <w:t>732,3 tỷ đồng, đạt 93,8% dự toán HĐND huyện đề ra, giảm 5,8% so với cùng kỳ năm 2022.</w:t>
      </w:r>
    </w:p>
    <w:p w14:paraId="5C846847" w14:textId="07AD0DF1" w:rsidR="006D4D75" w:rsidRPr="00CF6D8A" w:rsidRDefault="004E247F" w:rsidP="00134FE5">
      <w:pPr>
        <w:widowControl w:val="0"/>
        <w:spacing w:before="0" w:after="0" w:line="380" w:lineRule="exact"/>
        <w:ind w:firstLine="709"/>
        <w:jc w:val="both"/>
        <w:rPr>
          <w:rFonts w:asciiTheme="majorHAnsi" w:hAnsiTheme="majorHAnsi" w:cstheme="majorHAnsi"/>
          <w:sz w:val="32"/>
          <w:szCs w:val="28"/>
          <w:lang w:val="nl-NL"/>
        </w:rPr>
      </w:pPr>
      <w:r w:rsidRPr="00CF6D8A">
        <w:rPr>
          <w:spacing w:val="3"/>
          <w:sz w:val="28"/>
          <w:szCs w:val="28"/>
          <w:shd w:val="clear" w:color="auto" w:fill="FFFFFF"/>
        </w:rPr>
        <w:t>Công tác thẩm tra, quyết toán dự án hoàn thành luôn được chú trọng, góp phần tiết kiệm nguồn vốn đầu tư công, nâng cao chất lượng quản lý đầu tư xây dựng, đặc biệt là quản lý nguồn vốn đầu tư xây dựng. Trong 9 tháng năm 2023 đã thực hiện quyết toán dự án hoàn thành đối với: 10 dự án, giá trị sau quyết toán giảm: 229,979 triệu đồng so với giá trị quyết toán của chủ đầu tư trình.</w:t>
      </w:r>
    </w:p>
    <w:p w14:paraId="5EA1536B" w14:textId="0FA07924" w:rsidR="006D4D75" w:rsidRPr="00CF6D8A" w:rsidRDefault="00D83592" w:rsidP="00134FE5">
      <w:pPr>
        <w:widowControl w:val="0"/>
        <w:spacing w:before="0" w:after="0" w:line="380" w:lineRule="exact"/>
        <w:ind w:firstLine="709"/>
        <w:jc w:val="both"/>
        <w:rPr>
          <w:rFonts w:asciiTheme="majorHAnsi" w:hAnsiTheme="majorHAnsi" w:cstheme="majorHAnsi"/>
          <w:spacing w:val="-4"/>
          <w:sz w:val="28"/>
          <w:szCs w:val="28"/>
          <w:lang w:val="nl-NL"/>
        </w:rPr>
      </w:pPr>
      <w:r w:rsidRPr="00CF6D8A">
        <w:rPr>
          <w:sz w:val="28"/>
          <w:szCs w:val="28"/>
        </w:rPr>
        <w:t>Tiếp tục bám sát kế hoạch phát triển kinh tế - xã hội, đầu tư công để triển khai thực hiện các nhiệm vụ, giải pháp đầu tư công, phát triển kinh tế tập thể, tư nhân có hiệu quả, tối thiểu đạt được các chỉ tiêu kế hoạch đề ra. Triển khai rà soát kế hoạch đầu tư công trung hạn và năm 2023 để đề xuất phương án điều chỉnh đảm bảm phù hợp với thực tiễn phát sinh</w:t>
      </w:r>
      <w:r w:rsidR="006D4D75" w:rsidRPr="00CF6D8A">
        <w:rPr>
          <w:rFonts w:asciiTheme="majorHAnsi" w:hAnsiTheme="majorHAnsi" w:cstheme="majorHAnsi"/>
          <w:spacing w:val="-4"/>
          <w:sz w:val="28"/>
          <w:szCs w:val="28"/>
          <w:lang w:val="nl-NL"/>
        </w:rPr>
        <w:t xml:space="preserve">. </w:t>
      </w:r>
      <w:r w:rsidR="004E247F" w:rsidRPr="00CF6D8A">
        <w:rPr>
          <w:spacing w:val="-4"/>
          <w:sz w:val="28"/>
          <w:szCs w:val="28"/>
          <w:lang w:val="nl-NL"/>
        </w:rPr>
        <w:t>Tính đến hết tháng 9/2023, nguồn vốn đầu tư công do</w:t>
      </w:r>
      <w:r w:rsidR="004E247F" w:rsidRPr="00CF6D8A">
        <w:rPr>
          <w:spacing w:val="-4"/>
          <w:sz w:val="28"/>
          <w:lang w:val="nl-NL"/>
        </w:rPr>
        <w:t xml:space="preserve"> ngân sách Trung ương đã giải ngân được </w:t>
      </w:r>
      <w:r w:rsidR="00070490" w:rsidRPr="00CF6D8A">
        <w:rPr>
          <w:spacing w:val="-4"/>
          <w:sz w:val="28"/>
          <w:lang w:val="nl-NL"/>
        </w:rPr>
        <w:t>30,294</w:t>
      </w:r>
      <w:r w:rsidR="004E247F" w:rsidRPr="00CF6D8A">
        <w:rPr>
          <w:spacing w:val="-4"/>
          <w:sz w:val="28"/>
          <w:lang w:val="nl-NL"/>
        </w:rPr>
        <w:t>/79.300 tỷ đồng đạt 3</w:t>
      </w:r>
      <w:r w:rsidR="00070490" w:rsidRPr="00CF6D8A">
        <w:rPr>
          <w:spacing w:val="-4"/>
          <w:sz w:val="28"/>
          <w:lang w:val="nl-NL"/>
        </w:rPr>
        <w:t>8</w:t>
      </w:r>
      <w:r w:rsidR="004E247F" w:rsidRPr="00CF6D8A">
        <w:rPr>
          <w:spacing w:val="-4"/>
          <w:sz w:val="28"/>
          <w:lang w:val="nl-NL"/>
        </w:rPr>
        <w:t>,</w:t>
      </w:r>
      <w:r w:rsidR="00070490" w:rsidRPr="00CF6D8A">
        <w:rPr>
          <w:spacing w:val="-4"/>
          <w:sz w:val="28"/>
          <w:lang w:val="nl-NL"/>
        </w:rPr>
        <w:t>2</w:t>
      </w:r>
      <w:r w:rsidR="004E247F" w:rsidRPr="00CF6D8A">
        <w:rPr>
          <w:spacing w:val="-4"/>
          <w:sz w:val="28"/>
          <w:lang w:val="nl-NL"/>
        </w:rPr>
        <w:t xml:space="preserve">%, ngân sách tỉnh đã giải ngân được </w:t>
      </w:r>
      <w:r w:rsidR="00070490" w:rsidRPr="00CF6D8A">
        <w:rPr>
          <w:spacing w:val="-4"/>
          <w:sz w:val="28"/>
          <w:lang w:val="nl-NL"/>
        </w:rPr>
        <w:t>34,662</w:t>
      </w:r>
      <w:r w:rsidR="004E247F" w:rsidRPr="00CF6D8A">
        <w:rPr>
          <w:spacing w:val="-4"/>
          <w:sz w:val="28"/>
          <w:lang w:val="nl-NL"/>
        </w:rPr>
        <w:t>/73,213 tỷ đồng đạ</w:t>
      </w:r>
      <w:r w:rsidR="00070490" w:rsidRPr="00CF6D8A">
        <w:rPr>
          <w:spacing w:val="-4"/>
          <w:sz w:val="28"/>
          <w:lang w:val="nl-NL"/>
        </w:rPr>
        <w:t>t 47,34</w:t>
      </w:r>
      <w:r w:rsidR="004E247F" w:rsidRPr="00CF6D8A">
        <w:rPr>
          <w:spacing w:val="-4"/>
          <w:sz w:val="28"/>
          <w:lang w:val="nl-NL"/>
        </w:rPr>
        <w:t>%,</w:t>
      </w:r>
      <w:r w:rsidR="004E247F" w:rsidRPr="00CF6D8A">
        <w:rPr>
          <w:spacing w:val="-4"/>
          <w:sz w:val="28"/>
          <w:szCs w:val="28"/>
          <w:lang w:val="nl-NL"/>
        </w:rPr>
        <w:t xml:space="preserve"> ngân sách huyện đã giải ngân đượ</w:t>
      </w:r>
      <w:r w:rsidR="00070490" w:rsidRPr="00CF6D8A">
        <w:rPr>
          <w:spacing w:val="-4"/>
          <w:sz w:val="28"/>
          <w:szCs w:val="28"/>
          <w:lang w:val="nl-NL"/>
        </w:rPr>
        <w:t>c 124,376</w:t>
      </w:r>
      <w:r w:rsidR="004E247F" w:rsidRPr="00CF6D8A">
        <w:rPr>
          <w:spacing w:val="-4"/>
          <w:sz w:val="28"/>
          <w:szCs w:val="28"/>
          <w:lang w:val="nl-NL"/>
        </w:rPr>
        <w:t>/150,826 tỷ đồng đạ</w:t>
      </w:r>
      <w:r w:rsidR="00070490" w:rsidRPr="00CF6D8A">
        <w:rPr>
          <w:spacing w:val="-4"/>
          <w:sz w:val="28"/>
          <w:szCs w:val="28"/>
          <w:lang w:val="nl-NL"/>
        </w:rPr>
        <w:t>t 82,46</w:t>
      </w:r>
      <w:r w:rsidR="004E247F" w:rsidRPr="00CF6D8A">
        <w:rPr>
          <w:spacing w:val="-4"/>
          <w:sz w:val="28"/>
          <w:szCs w:val="28"/>
          <w:lang w:val="nl-NL"/>
        </w:rPr>
        <w:t>%.</w:t>
      </w:r>
      <w:r w:rsidRPr="00CF6D8A">
        <w:rPr>
          <w:spacing w:val="-4"/>
          <w:sz w:val="28"/>
          <w:szCs w:val="28"/>
          <w:lang w:val="nl-NL"/>
        </w:rPr>
        <w:t xml:space="preserve"> Nguồn vốn từ c</w:t>
      </w:r>
      <w:r w:rsidRPr="00CF6D8A">
        <w:rPr>
          <w:bCs/>
          <w:sz w:val="28"/>
          <w:szCs w:val="28"/>
        </w:rPr>
        <w:t>hương trình MTQG giảm nghèo bền vững giải ngân được 1,972/8,432 tỷ đồng, đạt 23,4%, nguồn vốn từ Chương trình MTQG XDNTM giải ngân được 11.879/39.796 tỷ đồng, đạt 29,85%.</w:t>
      </w:r>
    </w:p>
    <w:p w14:paraId="7376788B" w14:textId="1011ABBE" w:rsidR="003F598E" w:rsidRDefault="006D4D75" w:rsidP="00134FE5">
      <w:pPr>
        <w:widowControl w:val="0"/>
        <w:spacing w:before="0" w:after="0" w:line="380" w:lineRule="exact"/>
        <w:ind w:firstLine="709"/>
        <w:jc w:val="both"/>
        <w:rPr>
          <w:rFonts w:asciiTheme="majorHAnsi" w:hAnsiTheme="majorHAnsi" w:cstheme="majorHAnsi"/>
          <w:sz w:val="28"/>
          <w:szCs w:val="28"/>
        </w:rPr>
      </w:pPr>
      <w:r w:rsidRPr="00CF6D8A">
        <w:rPr>
          <w:rFonts w:asciiTheme="majorHAnsi" w:hAnsiTheme="majorHAnsi" w:cstheme="majorHAnsi"/>
          <w:sz w:val="28"/>
          <w:szCs w:val="28"/>
          <w:lang w:val="nl-NL"/>
        </w:rPr>
        <w:t xml:space="preserve">Kinh tế tập thể, đặc biệt là kinh tế hợp tác xã vẫn duy trì các hoạt động sản xuất kinh doanh. Trong </w:t>
      </w:r>
      <w:r w:rsidR="004E247F" w:rsidRPr="00CF6D8A">
        <w:rPr>
          <w:rFonts w:asciiTheme="majorHAnsi" w:hAnsiTheme="majorHAnsi" w:cstheme="majorHAnsi"/>
          <w:sz w:val="28"/>
          <w:szCs w:val="28"/>
          <w:lang w:val="nl-NL"/>
        </w:rPr>
        <w:t>9</w:t>
      </w:r>
      <w:r w:rsidRPr="00CF6D8A">
        <w:rPr>
          <w:rFonts w:asciiTheme="majorHAnsi" w:hAnsiTheme="majorHAnsi" w:cstheme="majorHAnsi"/>
          <w:sz w:val="28"/>
          <w:szCs w:val="28"/>
          <w:lang w:val="nl-NL"/>
        </w:rPr>
        <w:t xml:space="preserve"> tháng, đăng ký thành lập hộ kinh doanh mới với: </w:t>
      </w:r>
      <w:r w:rsidR="004E247F" w:rsidRPr="00CF6D8A">
        <w:rPr>
          <w:sz w:val="28"/>
          <w:szCs w:val="28"/>
        </w:rPr>
        <w:t xml:space="preserve">322 hộ thành lập mới, với tổng số vốn kinh doanh ước tính: 226,845 tỷ đồng, </w:t>
      </w:r>
      <w:r w:rsidR="004E247F" w:rsidRPr="00CF6D8A">
        <w:rPr>
          <w:sz w:val="28"/>
          <w:szCs w:val="28"/>
          <w:shd w:val="clear" w:color="auto" w:fill="FFFFFF"/>
        </w:rPr>
        <w:t xml:space="preserve">đưa tổng số Hộ kinh doanh trên địa bàn huyện đạt: </w:t>
      </w:r>
      <w:r w:rsidR="004E247F" w:rsidRPr="00CF6D8A">
        <w:rPr>
          <w:sz w:val="28"/>
          <w:szCs w:val="28"/>
        </w:rPr>
        <w:t>3658</w:t>
      </w:r>
      <w:r w:rsidR="004E247F" w:rsidRPr="00CF6D8A">
        <w:rPr>
          <w:sz w:val="28"/>
          <w:szCs w:val="28"/>
          <w:shd w:val="clear" w:color="auto" w:fill="FFFFFF"/>
        </w:rPr>
        <w:t xml:space="preserve"> hộ</w:t>
      </w:r>
      <w:r w:rsidRPr="00CF6D8A">
        <w:rPr>
          <w:rFonts w:asciiTheme="majorHAnsi" w:hAnsiTheme="majorHAnsi" w:cstheme="majorHAnsi"/>
          <w:sz w:val="28"/>
          <w:szCs w:val="28"/>
        </w:rPr>
        <w:t>; Từ đầu năm đến nay có 0</w:t>
      </w:r>
      <w:r w:rsidR="00682C57">
        <w:rPr>
          <w:rFonts w:asciiTheme="majorHAnsi" w:hAnsiTheme="majorHAnsi" w:cstheme="majorHAnsi"/>
          <w:sz w:val="28"/>
          <w:szCs w:val="28"/>
        </w:rPr>
        <w:t>4</w:t>
      </w:r>
      <w:r w:rsidRPr="00CF6D8A">
        <w:rPr>
          <w:rFonts w:asciiTheme="majorHAnsi" w:hAnsiTheme="majorHAnsi" w:cstheme="majorHAnsi"/>
          <w:sz w:val="28"/>
          <w:szCs w:val="28"/>
        </w:rPr>
        <w:t xml:space="preserve"> Hợp tác xã đăng ký thành lập mớ</w:t>
      </w:r>
      <w:r w:rsidR="004E247F" w:rsidRPr="00CF6D8A">
        <w:rPr>
          <w:rFonts w:asciiTheme="majorHAnsi" w:hAnsiTheme="majorHAnsi" w:cstheme="majorHAnsi"/>
          <w:sz w:val="28"/>
          <w:szCs w:val="28"/>
        </w:rPr>
        <w:t>i</w:t>
      </w:r>
      <w:r w:rsidRPr="00CF6D8A">
        <w:rPr>
          <w:rFonts w:asciiTheme="majorHAnsi" w:hAnsiTheme="majorHAnsi" w:cstheme="majorHAnsi"/>
          <w:sz w:val="28"/>
          <w:szCs w:val="28"/>
        </w:rPr>
        <w:t>, Đưa tổng số Hợp tác xã địa bàn huyện lên 4</w:t>
      </w:r>
      <w:r w:rsidR="00682C57">
        <w:rPr>
          <w:rFonts w:asciiTheme="majorHAnsi" w:hAnsiTheme="majorHAnsi" w:cstheme="majorHAnsi"/>
          <w:sz w:val="28"/>
          <w:szCs w:val="28"/>
        </w:rPr>
        <w:t>6</w:t>
      </w:r>
      <w:r w:rsidRPr="00CF6D8A">
        <w:rPr>
          <w:rFonts w:asciiTheme="majorHAnsi" w:hAnsiTheme="majorHAnsi" w:cstheme="majorHAnsi"/>
          <w:sz w:val="28"/>
          <w:szCs w:val="28"/>
        </w:rPr>
        <w:t xml:space="preserve"> HTX, với tổng số vốn kinh doanh: </w:t>
      </w:r>
      <w:r w:rsidR="00682C57">
        <w:rPr>
          <w:rFonts w:asciiTheme="majorHAnsi" w:hAnsiTheme="majorHAnsi" w:cstheme="majorHAnsi"/>
          <w:sz w:val="28"/>
          <w:szCs w:val="28"/>
        </w:rPr>
        <w:t>161,64</w:t>
      </w:r>
      <w:r w:rsidRPr="00CF6D8A">
        <w:rPr>
          <w:rFonts w:asciiTheme="majorHAnsi" w:hAnsiTheme="majorHAnsi" w:cstheme="majorHAnsi"/>
          <w:sz w:val="28"/>
          <w:szCs w:val="28"/>
        </w:rPr>
        <w:t xml:space="preserve"> tỷ đồng. Các Hợp tác xã đã tạo việc làm và thu nhập cho người lao động, góp phần phát triển kinh tế - xã hội huyện.</w:t>
      </w:r>
    </w:p>
    <w:p w14:paraId="2A76DF94" w14:textId="77777777" w:rsidR="00D751D9" w:rsidRPr="009A7F20" w:rsidRDefault="00D751D9" w:rsidP="00134FE5">
      <w:pPr>
        <w:widowControl w:val="0"/>
        <w:spacing w:before="0" w:after="0" w:line="380" w:lineRule="exact"/>
        <w:ind w:firstLine="709"/>
        <w:jc w:val="both"/>
        <w:rPr>
          <w:b/>
          <w:color w:val="000000" w:themeColor="text1"/>
          <w:sz w:val="28"/>
          <w:szCs w:val="28"/>
          <w:lang w:val="da-DK"/>
        </w:rPr>
      </w:pPr>
      <w:r w:rsidRPr="009A7F20">
        <w:rPr>
          <w:b/>
          <w:color w:val="000000" w:themeColor="text1"/>
          <w:sz w:val="28"/>
          <w:szCs w:val="28"/>
          <w:lang w:val="da-DK"/>
        </w:rPr>
        <w:t>II. Lĩnh vực văn hoá - xã hội</w:t>
      </w:r>
    </w:p>
    <w:p w14:paraId="524809A6" w14:textId="77777777" w:rsidR="00C505D1" w:rsidRPr="00C26E17" w:rsidRDefault="00C505D1" w:rsidP="00134FE5">
      <w:pPr>
        <w:widowControl w:val="0"/>
        <w:spacing w:before="0" w:after="0" w:line="380" w:lineRule="exact"/>
        <w:ind w:firstLine="709"/>
        <w:jc w:val="both"/>
        <w:rPr>
          <w:b/>
          <w:color w:val="000000" w:themeColor="text1"/>
          <w:sz w:val="28"/>
          <w:szCs w:val="28"/>
          <w:lang w:val="pt-BR"/>
        </w:rPr>
      </w:pPr>
      <w:r w:rsidRPr="00C26E17">
        <w:rPr>
          <w:b/>
          <w:color w:val="000000" w:themeColor="text1"/>
          <w:sz w:val="28"/>
          <w:szCs w:val="28"/>
          <w:lang w:val="pt-BR"/>
        </w:rPr>
        <w:lastRenderedPageBreak/>
        <w:t>1. Về giáo dục - đào tạo</w:t>
      </w:r>
    </w:p>
    <w:p w14:paraId="30A71626" w14:textId="71414B73" w:rsidR="00C505D1" w:rsidRPr="00C505D1" w:rsidRDefault="00C505D1" w:rsidP="00134FE5">
      <w:pPr>
        <w:spacing w:before="0" w:after="0" w:line="380" w:lineRule="exact"/>
        <w:ind w:firstLine="700"/>
        <w:jc w:val="both"/>
        <w:rPr>
          <w:color w:val="000000" w:themeColor="text1"/>
          <w:spacing w:val="-2"/>
          <w:sz w:val="28"/>
          <w:szCs w:val="28"/>
        </w:rPr>
      </w:pPr>
      <w:r w:rsidRPr="00C505D1">
        <w:rPr>
          <w:color w:val="000000" w:themeColor="text1"/>
          <w:spacing w:val="-2"/>
          <w:sz w:val="28"/>
          <w:szCs w:val="28"/>
          <w:shd w:val="clear" w:color="auto" w:fill="FFFFFF"/>
        </w:rPr>
        <w:t xml:space="preserve">Tập trung chỉ đạo xây dựng các trường đạt chuẩn Quốc gia theo kế hoạch năm 2023 và giai đoạn 2021-2025 trên địa bàn huyện. Tính đến 9/2023, toàn huyện còn 24/58 đơn vị đạt chuẩn quốc gia, chiếm tỷ lệ 41,4%. Xây dựng kế hoạch giáo dục nhà trường, kế hoạch thực hiện nhiệm vụ năm học 2023 - 2024. Rà soát các đơn vị trong việc hợp đồng giáo viên năm học mới. Hoàn thành công tác tuyển sinh các lớp đầu cấp, quan tâm những học sinh có hoàn cảnh khó khăn có nguy cơ bỏ học để huy động hỗ trợ, giúp đỡ, tạo điều kiện cho các em đến trường học tập. Tổ chức tổng kết năm học 2022-2023 và triển khai nhiệm vụ năm học mới 2023-2024. Tổ chức kiểm tra các điều kiện phục vụ cho dạy - học năm học mới và hướng dẫn các trường học chuẩn bị, tổ chức Lễ khai giảng năm học mới 2023-2024. </w:t>
      </w:r>
    </w:p>
    <w:p w14:paraId="1509786A" w14:textId="77777777" w:rsidR="00C505D1" w:rsidRPr="00C26E17" w:rsidRDefault="00C505D1" w:rsidP="00134FE5">
      <w:pPr>
        <w:widowControl w:val="0"/>
        <w:spacing w:before="0" w:after="0" w:line="380" w:lineRule="exact"/>
        <w:ind w:firstLine="709"/>
        <w:jc w:val="both"/>
        <w:rPr>
          <w:b/>
          <w:color w:val="000000" w:themeColor="text1"/>
          <w:sz w:val="28"/>
          <w:szCs w:val="28"/>
          <w:lang w:val="pt-BR"/>
        </w:rPr>
      </w:pPr>
      <w:r w:rsidRPr="00C26E17">
        <w:rPr>
          <w:b/>
          <w:color w:val="000000" w:themeColor="text1"/>
          <w:sz w:val="28"/>
          <w:szCs w:val="28"/>
          <w:lang w:val="pt-BR"/>
        </w:rPr>
        <w:t>2. Về y tế và chăm sóc sức khỏe nhân dân</w:t>
      </w:r>
    </w:p>
    <w:p w14:paraId="275D2E5C" w14:textId="0BB6268F" w:rsidR="00C505D1" w:rsidRPr="00C26E17" w:rsidRDefault="00C505D1" w:rsidP="00134FE5">
      <w:pPr>
        <w:spacing w:before="0" w:after="0" w:line="380" w:lineRule="exact"/>
        <w:ind w:firstLine="709"/>
        <w:jc w:val="both"/>
        <w:rPr>
          <w:color w:val="000000" w:themeColor="text1"/>
          <w:sz w:val="28"/>
          <w:szCs w:val="28"/>
        </w:rPr>
      </w:pPr>
      <w:r w:rsidRPr="00C26E17">
        <w:rPr>
          <w:color w:val="000000" w:themeColor="text1"/>
          <w:sz w:val="28"/>
          <w:szCs w:val="28"/>
        </w:rPr>
        <w:t xml:space="preserve">Công tác chăm sóc và bảo vệ sức khỏe nhân dân tiếp tục duy trì và phát triển. Công tác khám điều trị cho trẻ em dưới 6 tuổi, người nghèo, người cận nghèo và các bảo hiểm y tế không ngừng được tăng cường và quan tâm. Công tác chăm sóc người bệnh được quan tâm toàn diện, tiếp tục duy trì và phát triển theo hướng dẫn </w:t>
      </w:r>
      <w:r>
        <w:rPr>
          <w:color w:val="000000" w:themeColor="text1"/>
          <w:sz w:val="28"/>
          <w:szCs w:val="28"/>
        </w:rPr>
        <w:t>của Bộ Y tế</w:t>
      </w:r>
      <w:r w:rsidRPr="00C26E17">
        <w:rPr>
          <w:color w:val="000000" w:themeColor="text1"/>
          <w:sz w:val="28"/>
          <w:szCs w:val="28"/>
        </w:rPr>
        <w:t>. Các Trạm y tế trên địa bàn huyện đã duy trì và phát huy tốt hoạt động khám bệnh, chữa bệnh, thực hiện tốt các chỉ tiêu được giao trong quý các chỉ tiêu đều đạt và vượt kế hoạch đề ra. Công tác tiêm chủng định kỳ</w:t>
      </w:r>
      <w:r>
        <w:rPr>
          <w:color w:val="000000" w:themeColor="text1"/>
          <w:sz w:val="28"/>
          <w:szCs w:val="28"/>
        </w:rPr>
        <w:t xml:space="preserve"> </w:t>
      </w:r>
      <w:r w:rsidRPr="00C26E17">
        <w:rPr>
          <w:color w:val="000000" w:themeColor="text1"/>
          <w:sz w:val="28"/>
          <w:szCs w:val="28"/>
        </w:rPr>
        <w:t xml:space="preserve">đảm bảo an toàn và đạt các chỉ tiêu đã đề ra. </w:t>
      </w:r>
      <w:r w:rsidRPr="00C26E17">
        <w:rPr>
          <w:color w:val="000000" w:themeColor="text1"/>
          <w:sz w:val="28"/>
          <w:szCs w:val="28"/>
          <w:lang w:val="vi-VN"/>
        </w:rPr>
        <w:t xml:space="preserve">Tiếp tục tăng cường công tác </w:t>
      </w:r>
      <w:r w:rsidRPr="00C26E17">
        <w:rPr>
          <w:color w:val="000000" w:themeColor="text1"/>
          <w:sz w:val="28"/>
          <w:szCs w:val="28"/>
        </w:rPr>
        <w:t xml:space="preserve">thanh tra, </w:t>
      </w:r>
      <w:r w:rsidRPr="00C26E17">
        <w:rPr>
          <w:color w:val="000000" w:themeColor="text1"/>
          <w:sz w:val="28"/>
          <w:szCs w:val="28"/>
          <w:lang w:val="vi-VN"/>
        </w:rPr>
        <w:t>kiểm tra</w:t>
      </w:r>
      <w:r w:rsidRPr="00C26E17">
        <w:rPr>
          <w:color w:val="000000" w:themeColor="text1"/>
          <w:sz w:val="28"/>
          <w:szCs w:val="28"/>
        </w:rPr>
        <w:t xml:space="preserve">, tuyên truyền về công tác an toàn vệ sinh thực phẩm, </w:t>
      </w:r>
      <w:r w:rsidRPr="00C26E17">
        <w:rPr>
          <w:color w:val="000000" w:themeColor="text1"/>
          <w:sz w:val="28"/>
          <w:szCs w:val="28"/>
          <w:lang w:val="vi-VN"/>
        </w:rPr>
        <w:t>hành nghề y dược tư nhân</w:t>
      </w:r>
      <w:r w:rsidRPr="00C26E17">
        <w:rPr>
          <w:color w:val="000000" w:themeColor="text1"/>
          <w:sz w:val="28"/>
          <w:szCs w:val="28"/>
        </w:rPr>
        <w:t xml:space="preserve"> trên địa bàn huyện</w:t>
      </w:r>
      <w:r w:rsidRPr="00C26E17">
        <w:rPr>
          <w:color w:val="000000" w:themeColor="text1"/>
          <w:sz w:val="28"/>
          <w:szCs w:val="28"/>
          <w:vertAlign w:val="superscript"/>
          <w:lang w:val="pt-BR"/>
        </w:rPr>
        <w:t>(</w:t>
      </w:r>
      <w:r w:rsidRPr="00C26E17">
        <w:rPr>
          <w:color w:val="000000" w:themeColor="text1"/>
          <w:sz w:val="28"/>
          <w:szCs w:val="28"/>
          <w:vertAlign w:val="superscript"/>
        </w:rPr>
        <w:footnoteReference w:id="13"/>
      </w:r>
      <w:r w:rsidRPr="00C26E17">
        <w:rPr>
          <w:color w:val="000000" w:themeColor="text1"/>
          <w:sz w:val="28"/>
          <w:szCs w:val="28"/>
          <w:vertAlign w:val="superscript"/>
          <w:lang w:val="pt-BR"/>
        </w:rPr>
        <w:t>)</w:t>
      </w:r>
      <w:r w:rsidRPr="00C26E17">
        <w:rPr>
          <w:color w:val="000000" w:themeColor="text1"/>
          <w:sz w:val="28"/>
          <w:szCs w:val="28"/>
          <w:lang w:val="pt-BR"/>
        </w:rPr>
        <w:t>.</w:t>
      </w:r>
    </w:p>
    <w:p w14:paraId="3CC84D93" w14:textId="77777777" w:rsidR="00C505D1" w:rsidRPr="00C26E17" w:rsidRDefault="00C505D1" w:rsidP="00134FE5">
      <w:pPr>
        <w:spacing w:before="0" w:after="0" w:line="380" w:lineRule="exact"/>
        <w:ind w:firstLine="709"/>
        <w:jc w:val="both"/>
        <w:rPr>
          <w:b/>
          <w:color w:val="000000" w:themeColor="text1"/>
          <w:sz w:val="28"/>
          <w:szCs w:val="28"/>
          <w:lang w:val="pt-BR"/>
        </w:rPr>
      </w:pPr>
      <w:r w:rsidRPr="00C26E17">
        <w:rPr>
          <w:b/>
          <w:color w:val="000000" w:themeColor="text1"/>
          <w:sz w:val="28"/>
          <w:szCs w:val="28"/>
          <w:lang w:val="vi-VN"/>
        </w:rPr>
        <w:t>3. Công tác lao động, thương binh và xã hội</w:t>
      </w:r>
    </w:p>
    <w:p w14:paraId="6B54C52F" w14:textId="2B26CF34" w:rsidR="00C505D1" w:rsidRPr="00C26E17" w:rsidRDefault="00C505D1" w:rsidP="00134FE5">
      <w:pPr>
        <w:spacing w:before="0" w:after="0" w:line="380" w:lineRule="exact"/>
        <w:ind w:firstLine="709"/>
        <w:jc w:val="both"/>
        <w:outlineLvl w:val="0"/>
        <w:rPr>
          <w:color w:val="000000" w:themeColor="text1"/>
          <w:sz w:val="28"/>
          <w:szCs w:val="28"/>
        </w:rPr>
      </w:pPr>
      <w:r w:rsidRPr="00C26E17">
        <w:rPr>
          <w:color w:val="000000" w:themeColor="text1"/>
          <w:sz w:val="28"/>
          <w:szCs w:val="28"/>
          <w:lang w:val="vi-VN"/>
        </w:rPr>
        <w:t>Đã giải quyết kịp thời, đầy đủ các chế độ chính sách đối với người có công, thương binh, liệt sĩ và đối tượng bảo trợ xã hội đảm bảo theo quy định hiện hành của Nhà nước</w:t>
      </w:r>
      <w:r w:rsidRPr="00C26E17">
        <w:rPr>
          <w:color w:val="000000" w:themeColor="text1"/>
          <w:sz w:val="28"/>
          <w:szCs w:val="28"/>
          <w:vertAlign w:val="superscript"/>
          <w:lang w:val="vi-VN"/>
        </w:rPr>
        <w:t>(</w:t>
      </w:r>
      <w:r w:rsidRPr="00C26E17">
        <w:rPr>
          <w:color w:val="000000" w:themeColor="text1"/>
          <w:sz w:val="28"/>
          <w:szCs w:val="28"/>
          <w:vertAlign w:val="superscript"/>
          <w:lang w:val="vi-VN"/>
        </w:rPr>
        <w:footnoteReference w:id="14"/>
      </w:r>
      <w:r w:rsidRPr="00C26E17">
        <w:rPr>
          <w:color w:val="000000" w:themeColor="text1"/>
          <w:sz w:val="28"/>
          <w:szCs w:val="28"/>
          <w:vertAlign w:val="superscript"/>
          <w:lang w:val="vi-VN"/>
        </w:rPr>
        <w:t>)</w:t>
      </w:r>
      <w:r w:rsidRPr="00C26E17">
        <w:rPr>
          <w:color w:val="000000" w:themeColor="text1"/>
          <w:sz w:val="28"/>
          <w:szCs w:val="28"/>
          <w:lang w:val="vi-VN"/>
        </w:rPr>
        <w:t>.</w:t>
      </w:r>
      <w:r w:rsidRPr="00C26E17">
        <w:rPr>
          <w:color w:val="000000" w:themeColor="text1"/>
          <w:sz w:val="28"/>
          <w:szCs w:val="28"/>
        </w:rPr>
        <w:t xml:space="preserve"> </w:t>
      </w:r>
      <w:r w:rsidRPr="00C26E17">
        <w:rPr>
          <w:color w:val="000000" w:themeColor="text1"/>
          <w:sz w:val="28"/>
          <w:szCs w:val="28"/>
          <w:lang w:val="pt-BR"/>
        </w:rPr>
        <w:t>Tiếp tục triển khai công tác xuất khẩu lao động, giải quyết việc làm trên địa bàn huyện;</w:t>
      </w:r>
      <w:r w:rsidRPr="00C26E17">
        <w:rPr>
          <w:color w:val="000000" w:themeColor="text1"/>
          <w:sz w:val="28"/>
          <w:szCs w:val="28"/>
        </w:rPr>
        <w:t xml:space="preserve"> p</w:t>
      </w:r>
      <w:r w:rsidRPr="00C26E17">
        <w:rPr>
          <w:color w:val="000000" w:themeColor="text1"/>
          <w:sz w:val="28"/>
          <w:szCs w:val="28"/>
          <w:lang w:val="af-ZA"/>
        </w:rPr>
        <w:t>hê duyệt kế hoạch đặt hàng đào tạo nghề trình độ sơ cấp cho người lao động trên địa bàn huyện năm 2023;</w:t>
      </w:r>
      <w:r w:rsidRPr="00C26E17">
        <w:rPr>
          <w:color w:val="000000" w:themeColor="text1"/>
        </w:rPr>
        <w:t xml:space="preserve"> </w:t>
      </w:r>
      <w:r w:rsidRPr="00C26E17">
        <w:rPr>
          <w:color w:val="000000" w:themeColor="text1"/>
          <w:sz w:val="28"/>
          <w:szCs w:val="28"/>
        </w:rPr>
        <w:t>tổ chức khai giảng 02 lớp nghề May công nghiệp với 70 người lao động tham gia</w:t>
      </w:r>
      <w:r w:rsidR="004B19F6">
        <w:rPr>
          <w:color w:val="000000" w:themeColor="text1"/>
          <w:sz w:val="28"/>
          <w:szCs w:val="28"/>
        </w:rPr>
        <w:t>,</w:t>
      </w:r>
      <w:r w:rsidRPr="00C26E17">
        <w:rPr>
          <w:color w:val="000000" w:themeColor="text1"/>
          <w:sz w:val="28"/>
          <w:szCs w:val="28"/>
        </w:rPr>
        <w:t xml:space="preserve"> p</w:t>
      </w:r>
      <w:r w:rsidRPr="00C26E17">
        <w:rPr>
          <w:color w:val="000000" w:themeColor="text1"/>
          <w:sz w:val="28"/>
          <w:szCs w:val="28"/>
          <w:lang w:val="vi-VN"/>
        </w:rPr>
        <w:t>hối hợp với Sở Lao động-</w:t>
      </w:r>
      <w:r w:rsidRPr="00C26E17">
        <w:rPr>
          <w:color w:val="000000" w:themeColor="text1"/>
          <w:sz w:val="28"/>
          <w:szCs w:val="28"/>
          <w:lang w:val="vi-VN"/>
        </w:rPr>
        <w:lastRenderedPageBreak/>
        <w:t>TBXH tổ chức 02 lớp tập huấn nâng cao năng lực công tác thực hiện chính sách hỗ trợ đào tạo nghề, hỗ trợ việc làm bền vững và hỗ trợ người lao động đi làm việc ở nước ngoài theo hợp đồng thuộc Chương trình mục tiêu quốc gia giảm nghèo bền vững cho 17 xã năm 2023</w:t>
      </w:r>
      <w:r w:rsidRPr="00C26E17">
        <w:rPr>
          <w:color w:val="000000" w:themeColor="text1"/>
          <w:spacing w:val="-4"/>
          <w:sz w:val="28"/>
          <w:szCs w:val="28"/>
          <w:lang w:val="af-ZA"/>
        </w:rPr>
        <w:t>. Kết quả 9 tháng đầu năm 2023 giải quyết việc làm cho 3.357 lao động, đạt 76,00% kế hoạch năm. T</w:t>
      </w:r>
      <w:r w:rsidRPr="00C26E17">
        <w:rPr>
          <w:color w:val="000000" w:themeColor="text1"/>
          <w:sz w:val="28"/>
          <w:szCs w:val="28"/>
          <w:lang w:val="it-IT"/>
        </w:rPr>
        <w:t>riển khai thực hiện dự án: Đa dạng hóa sinh kế, phát triển mô hình giảm nghèo năm 2023 thuộc chương trình MTQG giảm nghèo bền vững giai đoạn 2021-2025</w:t>
      </w:r>
      <w:r w:rsidRPr="00C26E17">
        <w:rPr>
          <w:color w:val="000000" w:themeColor="text1"/>
          <w:spacing w:val="-4"/>
          <w:sz w:val="28"/>
          <w:szCs w:val="28"/>
          <w:lang w:val="af-ZA"/>
        </w:rPr>
        <w:t xml:space="preserve">; </w:t>
      </w:r>
      <w:r w:rsidRPr="00C26E17">
        <w:rPr>
          <w:color w:val="000000" w:themeColor="text1"/>
          <w:sz w:val="28"/>
          <w:szCs w:val="28"/>
          <w:lang w:val="it-IT"/>
        </w:rPr>
        <w:t>rà soát hộ nghèo, hộ cận nghèo định kỳ năm 2023</w:t>
      </w:r>
      <w:r w:rsidRPr="00C26E17">
        <w:rPr>
          <w:color w:val="000000" w:themeColor="text1"/>
          <w:spacing w:val="-4"/>
          <w:sz w:val="28"/>
          <w:szCs w:val="28"/>
          <w:lang w:val="af-ZA"/>
        </w:rPr>
        <w:t>; t</w:t>
      </w:r>
      <w:r w:rsidRPr="00C26E17">
        <w:rPr>
          <w:color w:val="000000" w:themeColor="text1"/>
          <w:sz w:val="28"/>
          <w:szCs w:val="28"/>
          <w:lang w:val="it-IT"/>
        </w:rPr>
        <w:t>ổ chức hội nghị truyền thông, tuyên truyền cho cán bộ cấp huyện, xã, thôn về Chương trình MTQG giảm nghèo bền vững giai đoạn 2021-2025 với 142 đại biểu tham gia; t</w:t>
      </w:r>
      <w:r w:rsidRPr="00C26E17">
        <w:rPr>
          <w:color w:val="000000" w:themeColor="text1"/>
          <w:sz w:val="28"/>
          <w:szCs w:val="28"/>
          <w:lang w:val="es-PR"/>
        </w:rPr>
        <w:t xml:space="preserve">ổ chức 02 lớp tập huấn, hội nghị, bồi dưỡng kiến thức, kỹ năng nghiệp vụ cho đội ngũ cán bộ làm công tác giảm nghèo cấp xã và thôn với 148 đại biểu tham gia. </w:t>
      </w:r>
      <w:r w:rsidRPr="00C26E17">
        <w:rPr>
          <w:color w:val="000000" w:themeColor="text1"/>
          <w:sz w:val="28"/>
          <w:szCs w:val="28"/>
          <w:lang w:val="vi-VN"/>
        </w:rPr>
        <w:t>Tăng cường công tác kiểm tra, giám sát việc thực hiện chính sách bảo trợ xã hội tại các xã.</w:t>
      </w:r>
    </w:p>
    <w:p w14:paraId="2E1D928A" w14:textId="77777777" w:rsidR="00C505D1" w:rsidRPr="00C26E17" w:rsidRDefault="00C505D1" w:rsidP="00134FE5">
      <w:pPr>
        <w:spacing w:before="0" w:after="0" w:line="380" w:lineRule="exact"/>
        <w:ind w:firstLine="709"/>
        <w:jc w:val="both"/>
        <w:outlineLvl w:val="0"/>
        <w:rPr>
          <w:b/>
          <w:color w:val="000000" w:themeColor="text1"/>
          <w:sz w:val="28"/>
          <w:szCs w:val="28"/>
          <w:lang w:val="es-ES"/>
        </w:rPr>
      </w:pPr>
      <w:r w:rsidRPr="00C26E17">
        <w:rPr>
          <w:rFonts w:eastAsia="Times New Roman"/>
          <w:color w:val="000000" w:themeColor="text1"/>
          <w:sz w:val="28"/>
          <w:szCs w:val="28"/>
          <w:lang w:val="pt-BR"/>
        </w:rPr>
        <w:tab/>
      </w:r>
      <w:r w:rsidRPr="00C26E17">
        <w:rPr>
          <w:b/>
          <w:color w:val="000000" w:themeColor="text1"/>
          <w:sz w:val="28"/>
          <w:szCs w:val="28"/>
          <w:lang w:val="es-ES"/>
        </w:rPr>
        <w:t>4. Về văn hóa thông tin và thể dục thể thao</w:t>
      </w:r>
    </w:p>
    <w:p w14:paraId="3F8B725A" w14:textId="3B98CCDA" w:rsidR="00C505D1" w:rsidRPr="00C26E17" w:rsidRDefault="00C505D1" w:rsidP="00134FE5">
      <w:pPr>
        <w:spacing w:before="0" w:after="0" w:line="380" w:lineRule="exact"/>
        <w:ind w:firstLine="709"/>
        <w:jc w:val="both"/>
        <w:rPr>
          <w:color w:val="000000" w:themeColor="text1"/>
          <w:sz w:val="28"/>
          <w:szCs w:val="28"/>
        </w:rPr>
      </w:pPr>
      <w:r w:rsidRPr="00C26E17">
        <w:rPr>
          <w:color w:val="000000" w:themeColor="text1"/>
          <w:sz w:val="28"/>
          <w:szCs w:val="28"/>
          <w:lang w:val="vi-VN"/>
        </w:rPr>
        <w:t xml:space="preserve">Trong tháng </w:t>
      </w:r>
      <w:r w:rsidR="004B19F6">
        <w:rPr>
          <w:color w:val="000000" w:themeColor="text1"/>
          <w:sz w:val="28"/>
          <w:szCs w:val="28"/>
        </w:rPr>
        <w:t>9 tháng đã</w:t>
      </w:r>
      <w:r w:rsidRPr="00C26E17">
        <w:rPr>
          <w:color w:val="000000" w:themeColor="text1"/>
          <w:sz w:val="28"/>
          <w:szCs w:val="28"/>
          <w:lang w:val="vi-VN"/>
        </w:rPr>
        <w:t xml:space="preserve"> tập trung tuyên truyền kỷ niệm các ngày lễ lớn và nhiệm vụ chính trị của địa phương như</w:t>
      </w:r>
      <w:r w:rsidR="004B19F6">
        <w:rPr>
          <w:color w:val="000000" w:themeColor="text1"/>
          <w:sz w:val="28"/>
          <w:szCs w:val="28"/>
        </w:rPr>
        <w:t>:</w:t>
      </w:r>
      <w:r w:rsidRPr="00C26E17">
        <w:rPr>
          <w:color w:val="000000" w:themeColor="text1"/>
          <w:sz w:val="28"/>
          <w:szCs w:val="28"/>
          <w:lang w:val="vi-VN"/>
        </w:rPr>
        <w:t xml:space="preserve"> </w:t>
      </w:r>
      <w:r w:rsidRPr="00C26E17">
        <w:rPr>
          <w:color w:val="000000" w:themeColor="text1"/>
          <w:sz w:val="28"/>
          <w:szCs w:val="28"/>
        </w:rPr>
        <w:t>t</w:t>
      </w:r>
      <w:r w:rsidRPr="00C26E17">
        <w:rPr>
          <w:color w:val="000000" w:themeColor="text1"/>
          <w:sz w:val="28"/>
          <w:szCs w:val="28"/>
          <w:lang w:val="vi-VN"/>
        </w:rPr>
        <w:t xml:space="preserve">uyên truyền 78 năm Cách mạng tháng Tám thành công (19/8/1945 - 19/8/2023) và Quốc khánh nước Cộng hòa xã hội chủ nghĩa Việt Nam (02/9/1945 - 02/9/2023); kỷ niệm 93 năm Ngày truyền thống ngành Tuyên giáo của Đảng. </w:t>
      </w:r>
      <w:r w:rsidRPr="00C26E17">
        <w:rPr>
          <w:color w:val="000000" w:themeColor="text1"/>
          <w:sz w:val="28"/>
          <w:szCs w:val="28"/>
        </w:rPr>
        <w:t xml:space="preserve">Ban hành các kế hoạch, công văn về tăng cường công tác quản lý nhà nước các lĩnh vực văn hóa và thông tin trên địa bàn huyện. </w:t>
      </w:r>
      <w:r w:rsidRPr="00C26E17">
        <w:rPr>
          <w:color w:val="000000" w:themeColor="text1"/>
          <w:sz w:val="28"/>
          <w:szCs w:val="28"/>
          <w:lang w:val="vi-VN"/>
        </w:rPr>
        <w:t xml:space="preserve">Thực hiện, giải quyết các thủ tục hành chính, tạo điều kiện thuận lợi để người dân và doanh nghiệp hoàn thiện hồ sơ, giấy phép theo đúng quy định. </w:t>
      </w:r>
      <w:r w:rsidRPr="00C26E17">
        <w:rPr>
          <w:color w:val="000000" w:themeColor="text1"/>
          <w:sz w:val="28"/>
          <w:szCs w:val="28"/>
        </w:rPr>
        <w:t xml:space="preserve">Phối hợp với Sở Văn hóa và Thể thao tỉnh tổ chức tập huấn nghiệp vụ công tác cơ sở cho Công chức Văn hóa – Thông tin các xã tại tỉnh. Hướng dẫn các Thôn dựa trên tình hình thực tế, các kết quả đạt được để hoàn thiện hồ sơ đăng ký đạt chuẩn văn hóa năm 2023. Hướng dẫn hoạt động của các Ban Chỉ đạo phong trào “TDĐKXDĐSVH” các xã triển khai thực hiện các nhiệm vụ, đẩy mạnh hoạt động các phong trào, phát huy vai trò, hiệu quả trong công tác thực hiện phong trào tại cơ sở. Tiếp nhận bàn giao công tác quản lý di tích lịch sử văn hóa Đền Thánh Mẫu Liễu Hạnh tại xã Quảng Đông. </w:t>
      </w:r>
    </w:p>
    <w:p w14:paraId="63AEC5B4" w14:textId="77777777" w:rsidR="00C505D1" w:rsidRPr="00C26E17" w:rsidRDefault="00C505D1" w:rsidP="00134FE5">
      <w:pPr>
        <w:spacing w:before="0" w:after="0" w:line="380" w:lineRule="exact"/>
        <w:ind w:firstLine="709"/>
        <w:jc w:val="both"/>
        <w:rPr>
          <w:b/>
          <w:color w:val="000000" w:themeColor="text1"/>
          <w:spacing w:val="-2"/>
          <w:sz w:val="28"/>
          <w:szCs w:val="28"/>
        </w:rPr>
      </w:pPr>
      <w:r w:rsidRPr="00C26E17">
        <w:rPr>
          <w:b/>
          <w:color w:val="000000" w:themeColor="text1"/>
          <w:spacing w:val="-2"/>
          <w:sz w:val="28"/>
          <w:szCs w:val="28"/>
        </w:rPr>
        <w:t>5. Công tác chuyển đổi số</w:t>
      </w:r>
    </w:p>
    <w:p w14:paraId="42E37085" w14:textId="77777777" w:rsidR="00C505D1" w:rsidRPr="00C26E17" w:rsidRDefault="00C505D1" w:rsidP="00134FE5">
      <w:pPr>
        <w:spacing w:before="0" w:after="0" w:line="380" w:lineRule="exact"/>
        <w:ind w:firstLine="709"/>
        <w:jc w:val="both"/>
        <w:rPr>
          <w:color w:val="000000" w:themeColor="text1"/>
          <w:sz w:val="28"/>
          <w:szCs w:val="28"/>
        </w:rPr>
      </w:pPr>
      <w:r w:rsidRPr="00C26E17">
        <w:rPr>
          <w:color w:val="000000" w:themeColor="text1"/>
          <w:sz w:val="28"/>
          <w:szCs w:val="28"/>
        </w:rPr>
        <w:t xml:space="preserve">Đến nay các Ban Chỉ đạo Chuyển đổi số của huyện và xã đã được thành lập và bước đầu hoạt động có hiệu quả, 17/17 xã đã thành lập Tổ triển khai chuyển đổi số và 100/100 thôn thành lập Tổ Công nghệ cộng đồng; Công tác tuyên truyền, phổ biến các nội dung về Chuyển đổi số đến với cán bộ, công chức, viên chức và đặc biệt là người dân và doanh nghiệp được quan tâm triển khai thực hiện; hạ tầng, cơ sở trang thiết bị ứng dụng công nghệ thông tin được đầu tư cơ bản đáp ứng yêu cầu thực hiện chuyển đổi số trong giai đoạn hiện nay. </w:t>
      </w:r>
    </w:p>
    <w:p w14:paraId="2A6067E6" w14:textId="0834BB9A" w:rsidR="00C505D1" w:rsidRPr="00C26E17" w:rsidRDefault="00C505D1" w:rsidP="00134FE5">
      <w:pPr>
        <w:spacing w:before="0" w:after="0" w:line="380" w:lineRule="exact"/>
        <w:ind w:firstLine="709"/>
        <w:jc w:val="both"/>
        <w:rPr>
          <w:color w:val="000000" w:themeColor="text1"/>
          <w:sz w:val="28"/>
          <w:szCs w:val="28"/>
        </w:rPr>
      </w:pPr>
      <w:r w:rsidRPr="00C26E17">
        <w:rPr>
          <w:color w:val="000000" w:themeColor="text1"/>
          <w:sz w:val="28"/>
          <w:szCs w:val="28"/>
        </w:rPr>
        <w:lastRenderedPageBreak/>
        <w:t xml:space="preserve">Trong </w:t>
      </w:r>
      <w:r w:rsidR="004B19F6">
        <w:rPr>
          <w:color w:val="000000" w:themeColor="text1"/>
          <w:sz w:val="28"/>
          <w:szCs w:val="28"/>
        </w:rPr>
        <w:t>9 tháng</w:t>
      </w:r>
      <w:r w:rsidRPr="00C26E17">
        <w:rPr>
          <w:color w:val="000000" w:themeColor="text1"/>
          <w:sz w:val="28"/>
          <w:szCs w:val="28"/>
        </w:rPr>
        <w:t xml:space="preserve"> năm 2023 đã rà soát tình hình số hóa hồ sơ trên Cổng dịch vụ của các Phòng chuyên môn thuộc UBND huyện và các xã; tổ chức tập huấn số hóa hồ sơ cho các xã đảm bảo thực hiện số hóa hồ sơ đúng quy trình xử lý và trả kết quả giải quyết về kho công dân. Đã đăng ký và cấp đổi 25 chứng thư số cho 03 tổ chức và 22 cá nhân. Phối hợp với Sở Thông tin và Truyền thông mở các lớp tập huấn về chuyển đổi số, ứng dụng các phần mềm hệ thống. Hiện nay, tỷ lệ số hóa hồ sơ trên Cổng dịch vụ công của huyện là 90%, UBND các xã trung bình là 66%.</w:t>
      </w:r>
    </w:p>
    <w:p w14:paraId="4F7EA444" w14:textId="77777777" w:rsidR="00C505D1" w:rsidRPr="00C26E17" w:rsidRDefault="00C505D1" w:rsidP="00134FE5">
      <w:pPr>
        <w:spacing w:before="0" w:after="0" w:line="380" w:lineRule="exact"/>
        <w:ind w:firstLine="720"/>
        <w:jc w:val="both"/>
        <w:rPr>
          <w:color w:val="000000" w:themeColor="text1"/>
          <w:sz w:val="28"/>
          <w:szCs w:val="28"/>
        </w:rPr>
      </w:pPr>
      <w:r w:rsidRPr="00C26E17">
        <w:rPr>
          <w:color w:val="000000" w:themeColor="text1"/>
          <w:sz w:val="28"/>
          <w:szCs w:val="28"/>
        </w:rPr>
        <w:t>Công tác triển khai Đề án 06 được khẩn trương thực hiện, bước đầu đạt và vượt các chỉ tiêu tỉnh giao như cấp căn cước công dân gắn chíp, mã định danh, tài khoản Vnied mức 1, mức 2; sử dụng căn cước công dân gắn chíp đê khám chữa bênh thay thế bảo hiểm y tế; triển khai hóa đơn thanh toán điện tử...</w:t>
      </w:r>
    </w:p>
    <w:p w14:paraId="2536D862" w14:textId="77777777" w:rsidR="00C505D1" w:rsidRPr="00C26E17" w:rsidRDefault="00C505D1" w:rsidP="00134FE5">
      <w:pPr>
        <w:spacing w:before="0" w:after="0" w:line="380" w:lineRule="exact"/>
        <w:ind w:firstLine="720"/>
        <w:jc w:val="both"/>
        <w:rPr>
          <w:color w:val="000000" w:themeColor="text1"/>
          <w:sz w:val="28"/>
          <w:szCs w:val="28"/>
        </w:rPr>
      </w:pPr>
      <w:r w:rsidRPr="00C26E17">
        <w:rPr>
          <w:color w:val="000000" w:themeColor="text1"/>
          <w:sz w:val="28"/>
          <w:szCs w:val="28"/>
        </w:rPr>
        <w:t>Việc tiếp nhận, giải quyết các hồ sơ thủ tục hành chính cho doanh nghiệp và người dân được cập nhật trên Cổng dịch vụ công đã cơ bản đảm bảo. Tỷ lệ hồ sơ trực tuyến của dịch vụ công trực tuyến toàn trình và một phần đạt 90,98% (Của huyện là 97,83%, cấp xã là 90,54%). Tính đến nay, đã hoàn thành chỉ tiêu cấp căn cước công dân cho công dân trên địa bàn huyện. Đã thu nhận 12.570 hồ sơ định danh điện tử mức 1 và 38.930 hồ sơ định danh điện tử mức 2; kích hoạt 40.126/39.521 hồ sơ định danh điện tử mức 1 và mức 2 (đạt 101%).</w:t>
      </w:r>
    </w:p>
    <w:p w14:paraId="2D6BF181" w14:textId="589FDB88" w:rsidR="00D751D9" w:rsidRPr="009A7F20" w:rsidRDefault="00C505D1" w:rsidP="00134FE5">
      <w:pPr>
        <w:widowControl w:val="0"/>
        <w:spacing w:before="0" w:after="0" w:line="380" w:lineRule="exact"/>
        <w:ind w:firstLine="709"/>
        <w:jc w:val="both"/>
        <w:rPr>
          <w:b/>
          <w:color w:val="000000" w:themeColor="text1"/>
          <w:sz w:val="28"/>
          <w:szCs w:val="28"/>
        </w:rPr>
      </w:pPr>
      <w:r>
        <w:rPr>
          <w:b/>
          <w:color w:val="000000" w:themeColor="text1"/>
          <w:sz w:val="28"/>
          <w:szCs w:val="28"/>
        </w:rPr>
        <w:t>6</w:t>
      </w:r>
      <w:r w:rsidR="00D751D9" w:rsidRPr="009A7F20">
        <w:rPr>
          <w:b/>
          <w:color w:val="000000" w:themeColor="text1"/>
          <w:sz w:val="28"/>
          <w:szCs w:val="28"/>
        </w:rPr>
        <w:t>. Công tác tôn giáo</w:t>
      </w:r>
    </w:p>
    <w:p w14:paraId="211CB94F" w14:textId="77777777" w:rsidR="00D751D9" w:rsidRPr="009A7F20" w:rsidRDefault="00D751D9" w:rsidP="00134FE5">
      <w:pPr>
        <w:widowControl w:val="0"/>
        <w:spacing w:before="0" w:after="0" w:line="380" w:lineRule="exact"/>
        <w:ind w:firstLine="709"/>
        <w:jc w:val="both"/>
        <w:rPr>
          <w:color w:val="000000" w:themeColor="text1"/>
          <w:sz w:val="28"/>
          <w:szCs w:val="28"/>
          <w:lang w:val="nl-NL"/>
        </w:rPr>
      </w:pPr>
      <w:r w:rsidRPr="009A7F20">
        <w:rPr>
          <w:color w:val="000000" w:themeColor="text1"/>
          <w:sz w:val="28"/>
          <w:szCs w:val="28"/>
          <w:lang w:val="nl-NL"/>
        </w:rPr>
        <w:t>Tình hình tôn giáo trên địa bàn cơ bản ổn định, hoạt động và sinh hoạt tôn giáo của các giáo xứ, giáo họ, các chức sắc, hội đồng mục vụ và bà con giáo dân diễn ra bình thường, đảm bảo đúng quy định của pháp luật.</w:t>
      </w:r>
    </w:p>
    <w:p w14:paraId="65FDBE33" w14:textId="77777777" w:rsidR="00D751D9" w:rsidRPr="009A7F20" w:rsidRDefault="00D751D9" w:rsidP="00134FE5">
      <w:pPr>
        <w:widowControl w:val="0"/>
        <w:spacing w:before="0" w:after="0" w:line="380" w:lineRule="exact"/>
        <w:ind w:firstLine="709"/>
        <w:jc w:val="both"/>
        <w:rPr>
          <w:color w:val="000000" w:themeColor="text1"/>
          <w:sz w:val="28"/>
          <w:szCs w:val="28"/>
          <w:lang w:val="nl-NL"/>
        </w:rPr>
      </w:pPr>
      <w:r w:rsidRPr="009A7F20">
        <w:rPr>
          <w:color w:val="000000" w:themeColor="text1"/>
          <w:sz w:val="28"/>
          <w:szCs w:val="28"/>
          <w:lang w:val="nl-NL"/>
        </w:rPr>
        <w:t xml:space="preserve">Tiếp tục tuyên truyền, vận động các chức sắc tôn giáo và bà con giáo dân thực hiện tốt đường lối, chủ trương của Đảng, chính sách, pháp luật của Nhà nước; phổ biến và hướng dẫn bà con thực hiện tốt Luật Tín ngưỡng, tôn giáo. Chủ động nắm chắc tình hình và kiểm tra hoạt động, công tác quản lý nhà nước đối với các hoạt động tôn giáo, tín ngưỡng trên địa bàn. </w:t>
      </w:r>
    </w:p>
    <w:p w14:paraId="527694B3" w14:textId="6361CCF7" w:rsidR="00D751D9" w:rsidRPr="009A7F20" w:rsidRDefault="00C505D1" w:rsidP="00134FE5">
      <w:pPr>
        <w:widowControl w:val="0"/>
        <w:tabs>
          <w:tab w:val="num" w:pos="0"/>
        </w:tabs>
        <w:spacing w:before="0" w:after="0" w:line="380" w:lineRule="exact"/>
        <w:ind w:firstLine="709"/>
        <w:jc w:val="both"/>
        <w:rPr>
          <w:b/>
          <w:color w:val="000000" w:themeColor="text1"/>
          <w:sz w:val="28"/>
          <w:szCs w:val="28"/>
        </w:rPr>
      </w:pPr>
      <w:r>
        <w:rPr>
          <w:b/>
          <w:color w:val="000000" w:themeColor="text1"/>
          <w:sz w:val="28"/>
          <w:szCs w:val="28"/>
        </w:rPr>
        <w:t>7</w:t>
      </w:r>
      <w:r w:rsidR="00D751D9" w:rsidRPr="009A7F20">
        <w:rPr>
          <w:b/>
          <w:color w:val="000000" w:themeColor="text1"/>
          <w:sz w:val="28"/>
          <w:szCs w:val="28"/>
        </w:rPr>
        <w:t>. Công tác thi đua khen thưởng</w:t>
      </w:r>
    </w:p>
    <w:p w14:paraId="2A337FA1" w14:textId="537BEC7F" w:rsidR="00D751D9" w:rsidRPr="009A7F20" w:rsidRDefault="00D751D9" w:rsidP="00134FE5">
      <w:pPr>
        <w:widowControl w:val="0"/>
        <w:spacing w:before="0" w:after="0" w:line="380" w:lineRule="exact"/>
        <w:ind w:firstLine="709"/>
        <w:jc w:val="both"/>
        <w:rPr>
          <w:color w:val="000000" w:themeColor="text1"/>
          <w:sz w:val="28"/>
          <w:szCs w:val="28"/>
          <w:lang w:val="es-ES"/>
        </w:rPr>
      </w:pPr>
      <w:bookmarkStart w:id="0" w:name="_Hlk66201054"/>
      <w:r w:rsidRPr="009A7F20">
        <w:rPr>
          <w:color w:val="000000" w:themeColor="text1"/>
          <w:sz w:val="28"/>
          <w:szCs w:val="28"/>
          <w:lang w:val="es-ES"/>
        </w:rPr>
        <w:t>Ban hành Quyết định tặng Giấy khen đối với các tập thể, cá nhân đạt thành tích tr</w:t>
      </w:r>
      <w:r>
        <w:rPr>
          <w:color w:val="000000" w:themeColor="text1"/>
          <w:sz w:val="28"/>
          <w:szCs w:val="28"/>
          <w:lang w:val="es-ES"/>
        </w:rPr>
        <w:t>ong công tác</w:t>
      </w:r>
      <w:r w:rsidRPr="009A7F20">
        <w:rPr>
          <w:bCs/>
          <w:color w:val="000000" w:themeColor="text1"/>
          <w:sz w:val="28"/>
          <w:szCs w:val="28"/>
          <w:vertAlign w:val="superscript"/>
        </w:rPr>
        <w:t>(</w:t>
      </w:r>
      <w:r w:rsidRPr="009A7F20">
        <w:rPr>
          <w:rStyle w:val="FootnoteReference"/>
          <w:bCs/>
          <w:color w:val="000000" w:themeColor="text1"/>
          <w:sz w:val="28"/>
          <w:szCs w:val="28"/>
        </w:rPr>
        <w:footnoteReference w:id="15"/>
      </w:r>
      <w:r w:rsidRPr="009A7F20">
        <w:rPr>
          <w:bCs/>
          <w:color w:val="000000" w:themeColor="text1"/>
          <w:sz w:val="28"/>
          <w:szCs w:val="28"/>
          <w:vertAlign w:val="superscript"/>
        </w:rPr>
        <w:t>)</w:t>
      </w:r>
      <w:r w:rsidRPr="009A7F20">
        <w:rPr>
          <w:bCs/>
          <w:color w:val="000000" w:themeColor="text1"/>
          <w:sz w:val="28"/>
          <w:szCs w:val="28"/>
          <w:lang w:val="es-ES"/>
        </w:rPr>
        <w:t xml:space="preserve">. </w:t>
      </w:r>
      <w:r w:rsidRPr="009A7F20">
        <w:rPr>
          <w:color w:val="000000" w:themeColor="text1"/>
          <w:sz w:val="28"/>
          <w:szCs w:val="28"/>
          <w:lang w:val="es-ES"/>
        </w:rPr>
        <w:t xml:space="preserve">Cấp giấy chứng nhận đối với các đối tượng được tặng thưởng huân chương trong kháng chiến nhằm giải quyết chế độ người có công. </w:t>
      </w:r>
    </w:p>
    <w:bookmarkEnd w:id="0"/>
    <w:p w14:paraId="14B40CD9" w14:textId="77777777" w:rsidR="00D751D9" w:rsidRPr="009A7F20" w:rsidRDefault="00D751D9" w:rsidP="00134FE5">
      <w:pPr>
        <w:widowControl w:val="0"/>
        <w:spacing w:before="0" w:after="0" w:line="380" w:lineRule="exact"/>
        <w:ind w:firstLine="709"/>
        <w:jc w:val="both"/>
        <w:rPr>
          <w:b/>
          <w:color w:val="000000" w:themeColor="text1"/>
          <w:sz w:val="28"/>
          <w:szCs w:val="28"/>
          <w:lang w:val="es-ES"/>
        </w:rPr>
      </w:pPr>
      <w:r w:rsidRPr="009A7F20">
        <w:rPr>
          <w:b/>
          <w:color w:val="000000" w:themeColor="text1"/>
          <w:sz w:val="28"/>
          <w:szCs w:val="28"/>
          <w:lang w:val="es-ES"/>
        </w:rPr>
        <w:t>III. Lĩnh vực nội chính</w:t>
      </w:r>
    </w:p>
    <w:p w14:paraId="5A5D8DA3" w14:textId="77777777" w:rsidR="00D751D9" w:rsidRPr="009A7F20" w:rsidRDefault="00D751D9" w:rsidP="00134FE5">
      <w:pPr>
        <w:widowControl w:val="0"/>
        <w:spacing w:before="0" w:after="0" w:line="380" w:lineRule="exact"/>
        <w:ind w:firstLine="709"/>
        <w:jc w:val="both"/>
        <w:rPr>
          <w:b/>
          <w:color w:val="000000" w:themeColor="text1"/>
          <w:sz w:val="28"/>
          <w:szCs w:val="28"/>
          <w:lang w:val="es-ES"/>
        </w:rPr>
      </w:pPr>
      <w:r w:rsidRPr="009A7F20">
        <w:rPr>
          <w:b/>
          <w:color w:val="000000" w:themeColor="text1"/>
          <w:sz w:val="28"/>
          <w:szCs w:val="28"/>
          <w:lang w:val="es-ES"/>
        </w:rPr>
        <w:t>1. Công tác quân sự, quốc phòng</w:t>
      </w:r>
    </w:p>
    <w:p w14:paraId="520F97E1" w14:textId="77777777" w:rsidR="00D751D9" w:rsidRPr="009A7F20" w:rsidRDefault="00D751D9" w:rsidP="00134FE5">
      <w:pPr>
        <w:spacing w:before="0" w:after="0" w:line="380" w:lineRule="exact"/>
        <w:ind w:right="-1" w:firstLine="709"/>
        <w:jc w:val="both"/>
        <w:rPr>
          <w:color w:val="000000" w:themeColor="text1"/>
          <w:spacing w:val="4"/>
          <w:sz w:val="28"/>
          <w:szCs w:val="28"/>
          <w:lang w:val="es-ES"/>
        </w:rPr>
      </w:pPr>
      <w:r w:rsidRPr="009A7F20">
        <w:rPr>
          <w:color w:val="000000" w:themeColor="text1"/>
          <w:spacing w:val="4"/>
          <w:sz w:val="28"/>
          <w:szCs w:val="28"/>
          <w:lang w:val="es-ES"/>
        </w:rPr>
        <w:t xml:space="preserve">Duy trì nghiêm chế độ trực sẵn sàng chiến đấu, tổ chức hệ thống trực chỉ huy, trực ban, trực chiến nghiêm túc, đúng quy định, tuần tra canh gác bảo đảm an toàn các mục tiêu trên địa bàn quản lý. Thực hiện phúc tra, đăng ký, sắp xếp </w:t>
      </w:r>
      <w:r w:rsidRPr="009A7F20">
        <w:rPr>
          <w:color w:val="000000" w:themeColor="text1"/>
          <w:spacing w:val="4"/>
          <w:sz w:val="28"/>
          <w:szCs w:val="28"/>
          <w:lang w:val="es-ES"/>
        </w:rPr>
        <w:lastRenderedPageBreak/>
        <w:t xml:space="preserve">quân nhân dự bị đảm bảo chặt chẽ, đúng thủ tục, nguyên tắc, điều động tham gia huấn luyện, bàn giao cho các đơn vị nhận nguồn theo chỉ tiêu được giao; tổ chức đón 118 quân nhân xuất ngũ trở về địa phương, đăng ký vào ngạch dự bị động viên đúng quy định. Tổ chức diễn tập chiến đấu xã trong khu vực phòng thủ năm 2023 cho 05 xã (Quảng Thạch, Quảng Lưu, Quảng Phương, Quảng Xuân, Quảng Hưng) đạt kết quả cao, an toàn tuyệt đối. Thực hiện tốt công tác chính sách hậu phương Quân đội. </w:t>
      </w:r>
    </w:p>
    <w:p w14:paraId="3B4281A2" w14:textId="77777777" w:rsidR="00D751D9" w:rsidRPr="009A7F20" w:rsidRDefault="00D751D9" w:rsidP="00134FE5">
      <w:pPr>
        <w:spacing w:before="0" w:after="0" w:line="380" w:lineRule="exact"/>
        <w:ind w:right="-1" w:firstLine="709"/>
        <w:jc w:val="both"/>
        <w:rPr>
          <w:color w:val="000000" w:themeColor="text1"/>
          <w:sz w:val="28"/>
          <w:szCs w:val="28"/>
          <w:lang w:val="nl-NL"/>
        </w:rPr>
      </w:pPr>
      <w:r w:rsidRPr="009A7F20">
        <w:rPr>
          <w:color w:val="000000" w:themeColor="text1"/>
          <w:spacing w:val="4"/>
          <w:sz w:val="28"/>
          <w:szCs w:val="28"/>
          <w:lang w:val="es-ES"/>
        </w:rPr>
        <w:t xml:space="preserve">Triển khai đồng bộ, hiệu quả các biện pháp công tác biên phòng, tổ chức quản lý bảo vệ khu vực biên giới biển theo quy định. Quản lý, kiểm soát chặt chẽ hoạt động của người, phương tiện trong khu vực biên giới biển, kịp thời giải quyết các vấn đề xảy ra trên địa bàn. Lực lượng Đồn Biên phòng Roòn đã </w:t>
      </w:r>
      <w:r w:rsidRPr="009A7F20">
        <w:rPr>
          <w:color w:val="000000" w:themeColor="text1"/>
          <w:sz w:val="28"/>
          <w:szCs w:val="28"/>
        </w:rPr>
        <w:t xml:space="preserve">tổ chức tuần tra bờ biển </w:t>
      </w:r>
      <w:r w:rsidRPr="009A7F20">
        <w:rPr>
          <w:color w:val="000000" w:themeColor="text1"/>
          <w:sz w:val="28"/>
          <w:szCs w:val="28"/>
          <w:lang w:val="de-DE"/>
        </w:rPr>
        <w:t xml:space="preserve">72lần/116 CBCS tham gia, trên biển 20 lượt/100 cán bộ tham gia; địa bàn </w:t>
      </w:r>
      <w:r w:rsidRPr="009A7F20">
        <w:rPr>
          <w:color w:val="000000" w:themeColor="text1"/>
          <w:sz w:val="28"/>
          <w:szCs w:val="28"/>
        </w:rPr>
        <w:t xml:space="preserve">87 </w:t>
      </w:r>
      <w:r w:rsidRPr="009A7F20">
        <w:rPr>
          <w:color w:val="000000" w:themeColor="text1"/>
          <w:sz w:val="28"/>
          <w:szCs w:val="28"/>
          <w:lang w:val="de-DE"/>
        </w:rPr>
        <w:t>lượt/</w:t>
      </w:r>
      <w:r w:rsidRPr="009A7F20">
        <w:rPr>
          <w:color w:val="000000" w:themeColor="text1"/>
          <w:sz w:val="28"/>
          <w:szCs w:val="28"/>
        </w:rPr>
        <w:t xml:space="preserve">348 </w:t>
      </w:r>
      <w:r w:rsidRPr="009A7F20">
        <w:rPr>
          <w:color w:val="000000" w:themeColor="text1"/>
          <w:sz w:val="28"/>
          <w:szCs w:val="28"/>
          <w:lang w:val="de-DE"/>
        </w:rPr>
        <w:t>lượt CSBC tham gia</w:t>
      </w:r>
      <w:r w:rsidRPr="009A7F20">
        <w:rPr>
          <w:color w:val="000000" w:themeColor="text1"/>
          <w:sz w:val="28"/>
          <w:szCs w:val="28"/>
        </w:rPr>
        <w:t xml:space="preserve">, trên sông 03 lần/15 cán bộ tham gia. </w:t>
      </w:r>
    </w:p>
    <w:p w14:paraId="0173F71A" w14:textId="77777777" w:rsidR="00D751D9" w:rsidRPr="00011EC3" w:rsidRDefault="00D751D9" w:rsidP="00134FE5">
      <w:pPr>
        <w:widowControl w:val="0"/>
        <w:spacing w:before="0" w:after="0" w:line="380" w:lineRule="exact"/>
        <w:ind w:firstLine="709"/>
        <w:jc w:val="both"/>
        <w:rPr>
          <w:color w:val="000000" w:themeColor="text1"/>
          <w:spacing w:val="-2"/>
          <w:sz w:val="28"/>
          <w:szCs w:val="28"/>
          <w:lang w:val="es-ES"/>
        </w:rPr>
      </w:pPr>
      <w:r w:rsidRPr="00011EC3">
        <w:rPr>
          <w:color w:val="000000" w:themeColor="text1"/>
          <w:spacing w:val="-2"/>
          <w:sz w:val="28"/>
          <w:szCs w:val="28"/>
        </w:rPr>
        <w:t xml:space="preserve">Quản lý chặt chẽ nhân lực, tàu thuyền, phương tiện dân sự tham gia bảo vệ chủ quyền biển đảo theo Nghị định 30/2010/NĐ-CP và 130/2015/NĐ-CP của Chính phủ. </w:t>
      </w:r>
      <w:r w:rsidRPr="00011EC3">
        <w:rPr>
          <w:color w:val="000000" w:themeColor="text1"/>
          <w:spacing w:val="-2"/>
          <w:sz w:val="28"/>
          <w:szCs w:val="28"/>
          <w:lang w:val="nl-NL"/>
        </w:rPr>
        <w:t>Thực hiện tốt chế độ giao ban liên ngành theo Nghị định 03/2019/NĐ-CP.</w:t>
      </w:r>
    </w:p>
    <w:p w14:paraId="58DB4C5A" w14:textId="77777777" w:rsidR="00D751D9" w:rsidRPr="009A7F20" w:rsidRDefault="00D751D9" w:rsidP="00134FE5">
      <w:pPr>
        <w:widowControl w:val="0"/>
        <w:spacing w:before="0" w:after="0" w:line="380" w:lineRule="exact"/>
        <w:ind w:firstLine="709"/>
        <w:jc w:val="both"/>
        <w:rPr>
          <w:b/>
          <w:color w:val="000000" w:themeColor="text1"/>
          <w:sz w:val="28"/>
          <w:szCs w:val="28"/>
        </w:rPr>
      </w:pPr>
      <w:r w:rsidRPr="009A7F20">
        <w:rPr>
          <w:b/>
          <w:color w:val="000000" w:themeColor="text1"/>
          <w:sz w:val="28"/>
          <w:szCs w:val="28"/>
        </w:rPr>
        <w:t>2. Công tác an ninh trật tự</w:t>
      </w:r>
    </w:p>
    <w:p w14:paraId="700D0377" w14:textId="77777777" w:rsidR="00D751D9" w:rsidRPr="009A7F20" w:rsidRDefault="00D751D9" w:rsidP="00134FE5">
      <w:pPr>
        <w:widowControl w:val="0"/>
        <w:spacing w:before="0" w:after="0" w:line="380" w:lineRule="exact"/>
        <w:ind w:firstLine="709"/>
        <w:jc w:val="both"/>
        <w:rPr>
          <w:color w:val="000000" w:themeColor="text1"/>
          <w:sz w:val="28"/>
          <w:szCs w:val="28"/>
        </w:rPr>
      </w:pPr>
      <w:r w:rsidRPr="009A7F20">
        <w:rPr>
          <w:color w:val="000000" w:themeColor="text1"/>
          <w:sz w:val="28"/>
          <w:szCs w:val="28"/>
        </w:rPr>
        <w:t>Tình hình an ninh chính trị và trật tự an toàn xã hội cơ bản được giữ vững.</w:t>
      </w:r>
      <w:r w:rsidRPr="009A7F20">
        <w:rPr>
          <w:color w:val="000000" w:themeColor="text1"/>
          <w:sz w:val="28"/>
          <w:szCs w:val="28"/>
          <w:lang w:val="nl-NL"/>
        </w:rPr>
        <w:t xml:space="preserve"> Tiếp tục đẩy mạnh công tác nắm tình hình tại cơ sở, đặc biệt là liên quan đến công tác giải phóng mặt bằng các công trình, dự án. Tập trung điều tra, truy xét các loại tội phạm xảy ra trên địa bàn. Tăng cường công tác kiểm tra, xử lý hoạt động khai thác khoáng sản trái phép. Thực hiện nghiêm túc công tác tuần tra, kiểm soát về trật tự an toàn giao thông đường bộ, đường thủy nội địa nhằm kiềm chế tai nạn giao thông.</w:t>
      </w:r>
    </w:p>
    <w:p w14:paraId="3E4AF1AE" w14:textId="77777777" w:rsidR="00D751D9" w:rsidRPr="009A7F20" w:rsidRDefault="00D751D9" w:rsidP="00134FE5">
      <w:pPr>
        <w:widowControl w:val="0"/>
        <w:spacing w:before="0" w:after="0" w:line="380" w:lineRule="exact"/>
        <w:ind w:firstLine="709"/>
        <w:jc w:val="both"/>
        <w:rPr>
          <w:color w:val="000000" w:themeColor="text1"/>
          <w:sz w:val="28"/>
          <w:szCs w:val="28"/>
          <w:lang w:val="nl-NL"/>
        </w:rPr>
      </w:pPr>
      <w:r w:rsidRPr="009A7F20">
        <w:rPr>
          <w:bCs/>
          <w:color w:val="000000" w:themeColor="text1"/>
          <w:sz w:val="28"/>
          <w:szCs w:val="28"/>
        </w:rPr>
        <w:t>Phạm pháp hình sự trên địa bàn x</w:t>
      </w:r>
      <w:r w:rsidRPr="009A7F20">
        <w:rPr>
          <w:color w:val="000000" w:themeColor="text1"/>
          <w:sz w:val="28"/>
          <w:szCs w:val="28"/>
          <w:lang w:val="nl-NL"/>
        </w:rPr>
        <w:t>ảy ra 08 vụ, thiệt hại tài sản 45,8 triệu đồng;</w:t>
      </w:r>
      <w:r w:rsidRPr="009A7F20">
        <w:rPr>
          <w:color w:val="000000" w:themeColor="text1"/>
          <w:sz w:val="28"/>
          <w:szCs w:val="28"/>
        </w:rPr>
        <w:t xml:space="preserve"> đ</w:t>
      </w:r>
      <w:r w:rsidRPr="009A7F20">
        <w:rPr>
          <w:color w:val="000000" w:themeColor="text1"/>
          <w:sz w:val="28"/>
          <w:szCs w:val="28"/>
          <w:lang w:val="nl-NL"/>
        </w:rPr>
        <w:t>ã điều tra làm rõ 08/08 vụ, bắt, lập hồ sơ xử lý 20 đối tượng, thu giữ 24,166 gram ma túy tổng hợp, xác định số tiền 18,1 triệu đồng các đối tượng dùng để đánh bạc, thu hồi 17,6 triệu đồng tài sản thiệt hại</w:t>
      </w:r>
      <w:r>
        <w:rPr>
          <w:color w:val="000000" w:themeColor="text1"/>
          <w:sz w:val="28"/>
          <w:szCs w:val="28"/>
          <w:vertAlign w:val="superscript"/>
          <w:lang w:val="nl-NL"/>
        </w:rPr>
        <w:t>(</w:t>
      </w:r>
      <w:r w:rsidRPr="009A7F20">
        <w:rPr>
          <w:rStyle w:val="FootnoteReference"/>
          <w:color w:val="000000" w:themeColor="text1"/>
          <w:sz w:val="28"/>
          <w:szCs w:val="28"/>
          <w:lang w:val="nl-NL"/>
        </w:rPr>
        <w:footnoteReference w:id="16"/>
      </w:r>
      <w:r>
        <w:rPr>
          <w:color w:val="000000" w:themeColor="text1"/>
          <w:sz w:val="28"/>
          <w:szCs w:val="28"/>
          <w:vertAlign w:val="superscript"/>
          <w:lang w:val="nl-NL"/>
        </w:rPr>
        <w:t>)</w:t>
      </w:r>
      <w:r w:rsidRPr="009A7F20">
        <w:rPr>
          <w:color w:val="000000" w:themeColor="text1"/>
          <w:sz w:val="28"/>
          <w:szCs w:val="28"/>
          <w:lang w:val="nl-NL"/>
        </w:rPr>
        <w:t xml:space="preserve">. </w:t>
      </w:r>
    </w:p>
    <w:p w14:paraId="5C266704" w14:textId="77777777" w:rsidR="00D751D9" w:rsidRPr="009A7F20" w:rsidRDefault="00D751D9" w:rsidP="00134FE5">
      <w:pPr>
        <w:widowControl w:val="0"/>
        <w:spacing w:before="0" w:after="0" w:line="380" w:lineRule="exact"/>
        <w:ind w:firstLine="709"/>
        <w:jc w:val="both"/>
        <w:rPr>
          <w:b/>
          <w:color w:val="000000" w:themeColor="text1"/>
          <w:sz w:val="28"/>
          <w:szCs w:val="28"/>
        </w:rPr>
      </w:pPr>
      <w:r w:rsidRPr="009A7F20">
        <w:rPr>
          <w:b/>
          <w:color w:val="000000" w:themeColor="text1"/>
          <w:sz w:val="28"/>
          <w:szCs w:val="28"/>
        </w:rPr>
        <w:t>3. Công tác tư pháp</w:t>
      </w:r>
    </w:p>
    <w:p w14:paraId="484AF73E" w14:textId="5013FAEB" w:rsidR="00D751D9" w:rsidRPr="00011EC3" w:rsidRDefault="00D751D9" w:rsidP="00134FE5">
      <w:pPr>
        <w:widowControl w:val="0"/>
        <w:spacing w:before="0" w:after="0" w:line="380" w:lineRule="exact"/>
        <w:ind w:firstLine="709"/>
        <w:jc w:val="both"/>
        <w:rPr>
          <w:color w:val="000000" w:themeColor="text1"/>
          <w:spacing w:val="-2"/>
          <w:sz w:val="28"/>
          <w:szCs w:val="28"/>
          <w:lang w:val="nl-NL"/>
        </w:rPr>
      </w:pPr>
      <w:r w:rsidRPr="00011EC3">
        <w:rPr>
          <w:color w:val="000000" w:themeColor="text1"/>
          <w:spacing w:val="-2"/>
          <w:sz w:val="28"/>
          <w:szCs w:val="28"/>
          <w:lang w:val="nl-NL"/>
        </w:rPr>
        <w:t xml:space="preserve">Tiếp tục triển khai các chương trình, kế hoạch hoạt động về lĩnh vực Tư pháp năm 2023. Chỉ đạo thực hiện tốt công tác kiểm tra, thẩm định và xử lý các văn bản quy phạm pháp luật theo thẩm quyền. </w:t>
      </w:r>
      <w:r w:rsidRPr="00011EC3">
        <w:rPr>
          <w:color w:val="000000" w:themeColor="text1"/>
          <w:spacing w:val="-2"/>
          <w:sz w:val="28"/>
          <w:szCs w:val="28"/>
        </w:rPr>
        <w:t>K</w:t>
      </w:r>
      <w:r w:rsidRPr="00011EC3">
        <w:rPr>
          <w:color w:val="000000" w:themeColor="text1"/>
          <w:spacing w:val="-2"/>
          <w:sz w:val="28"/>
          <w:szCs w:val="28"/>
          <w:lang w:val="nl-NL"/>
        </w:rPr>
        <w:t>iểm tra, đôn đốc các phòng ban, đơn vị và UBND các xã tăng cường công tác theo dõi thi hành pháp luật và bồi thường, xử lý vi phạm hành chính. Tăng cường chỉ đạo nâng cao trách nhiệm của cán bộ, công chức, nhân dân về ý thức chấp hành pháp luật</w:t>
      </w:r>
      <w:r w:rsidRPr="00011EC3">
        <w:rPr>
          <w:color w:val="000000" w:themeColor="text1"/>
          <w:spacing w:val="-2"/>
          <w:sz w:val="28"/>
          <w:szCs w:val="28"/>
        </w:rPr>
        <w:t xml:space="preserve">. </w:t>
      </w:r>
      <w:r w:rsidRPr="00011EC3">
        <w:rPr>
          <w:color w:val="000000" w:themeColor="text1"/>
          <w:spacing w:val="-2"/>
          <w:sz w:val="28"/>
          <w:szCs w:val="28"/>
          <w:lang w:val="nl-NL"/>
        </w:rPr>
        <w:t xml:space="preserve">Thực hiện tốt các nghiệp vụ hành </w:t>
      </w:r>
      <w:r w:rsidRPr="00011EC3">
        <w:rPr>
          <w:color w:val="000000" w:themeColor="text1"/>
          <w:spacing w:val="-2"/>
          <w:sz w:val="28"/>
          <w:szCs w:val="28"/>
          <w:lang w:val="nl-NL"/>
        </w:rPr>
        <w:lastRenderedPageBreak/>
        <w:t xml:space="preserve">chính tư pháp theo thẩm quyền </w:t>
      </w:r>
      <w:r w:rsidRPr="00C648DB">
        <w:rPr>
          <w:color w:val="000000" w:themeColor="text1"/>
          <w:spacing w:val="-2"/>
          <w:sz w:val="28"/>
          <w:szCs w:val="28"/>
          <w:vertAlign w:val="superscript"/>
          <w:lang w:val="nl-NL"/>
        </w:rPr>
        <w:t>(</w:t>
      </w:r>
      <w:r w:rsidRPr="00C648DB">
        <w:rPr>
          <w:rStyle w:val="FootnoteReference"/>
          <w:color w:val="000000" w:themeColor="text1"/>
          <w:spacing w:val="-2"/>
          <w:sz w:val="28"/>
          <w:szCs w:val="28"/>
        </w:rPr>
        <w:footnoteReference w:id="17"/>
      </w:r>
      <w:r w:rsidRPr="00C648DB">
        <w:rPr>
          <w:color w:val="000000" w:themeColor="text1"/>
          <w:spacing w:val="-2"/>
          <w:sz w:val="28"/>
          <w:szCs w:val="28"/>
          <w:vertAlign w:val="superscript"/>
          <w:lang w:val="nl-NL"/>
        </w:rPr>
        <w:t>)</w:t>
      </w:r>
      <w:r w:rsidRPr="00011EC3">
        <w:rPr>
          <w:color w:val="000000" w:themeColor="text1"/>
          <w:spacing w:val="-2"/>
          <w:sz w:val="28"/>
          <w:szCs w:val="28"/>
          <w:lang w:val="nl-NL"/>
        </w:rPr>
        <w:t xml:space="preserve">. </w:t>
      </w:r>
      <w:r w:rsidRPr="00011EC3">
        <w:rPr>
          <w:color w:val="000000" w:themeColor="text1"/>
          <w:spacing w:val="-2"/>
          <w:sz w:val="28"/>
          <w:szCs w:val="28"/>
          <w:lang w:val="es-ES"/>
        </w:rPr>
        <w:t xml:space="preserve">Hoàn thành việc </w:t>
      </w:r>
      <w:r w:rsidRPr="00011EC3">
        <w:rPr>
          <w:color w:val="000000" w:themeColor="text1"/>
          <w:spacing w:val="-2"/>
          <w:kern w:val="28"/>
          <w:sz w:val="28"/>
          <w:szCs w:val="28"/>
          <w:lang w:val="nl-NL"/>
        </w:rPr>
        <w:t xml:space="preserve">nhập dữ liệu hộ tịch từ sổ hộ tịch vào hệ thống điện tử trên nền Cơ sở dữ liệu quốc gia tại 04 xã điểm. </w:t>
      </w:r>
    </w:p>
    <w:p w14:paraId="7EFBE9D9" w14:textId="77777777" w:rsidR="00D751D9" w:rsidRPr="009A7F20" w:rsidRDefault="00D751D9" w:rsidP="00134FE5">
      <w:pPr>
        <w:widowControl w:val="0"/>
        <w:spacing w:before="0" w:after="0" w:line="380" w:lineRule="exact"/>
        <w:ind w:firstLine="709"/>
        <w:jc w:val="both"/>
        <w:rPr>
          <w:b/>
          <w:color w:val="000000" w:themeColor="text1"/>
          <w:sz w:val="28"/>
          <w:szCs w:val="28"/>
        </w:rPr>
      </w:pPr>
      <w:r w:rsidRPr="009A7F20">
        <w:rPr>
          <w:b/>
          <w:color w:val="000000" w:themeColor="text1"/>
          <w:sz w:val="28"/>
          <w:szCs w:val="28"/>
        </w:rPr>
        <w:t>4. Công tác thanh tra, tiếp dân, giải quyết đơn thư khiếu nại, tố cáo</w:t>
      </w:r>
    </w:p>
    <w:p w14:paraId="2147325B" w14:textId="77777777" w:rsidR="00D751D9" w:rsidRPr="009A7F20" w:rsidRDefault="00D751D9" w:rsidP="00134FE5">
      <w:pPr>
        <w:spacing w:before="0" w:after="0" w:line="380" w:lineRule="exact"/>
        <w:ind w:right="-1" w:firstLine="709"/>
        <w:jc w:val="both"/>
        <w:rPr>
          <w:color w:val="000000" w:themeColor="text1"/>
          <w:sz w:val="28"/>
          <w:szCs w:val="28"/>
        </w:rPr>
      </w:pPr>
      <w:r w:rsidRPr="009A7F20">
        <w:rPr>
          <w:color w:val="000000" w:themeColor="text1"/>
          <w:sz w:val="28"/>
          <w:szCs w:val="28"/>
        </w:rPr>
        <w:t>Theo dõi và đôn đốc thực hiện nghiêm các kết luận sau thanh tra tại các đơn vị, địa phương. Tiến hành thanh tra công tác quản lý ngân sách và tài chính khác tại 03 đơn vị. Ban hành các kết luận thanh tra theo thẩm quyền</w:t>
      </w:r>
      <w:r w:rsidRPr="009A7F20">
        <w:rPr>
          <w:color w:val="000000" w:themeColor="text1"/>
          <w:sz w:val="28"/>
          <w:szCs w:val="28"/>
          <w:vertAlign w:val="superscript"/>
        </w:rPr>
        <w:t>(</w:t>
      </w:r>
      <w:r w:rsidRPr="009A7F20">
        <w:rPr>
          <w:rStyle w:val="FootnoteReference"/>
          <w:color w:val="000000" w:themeColor="text1"/>
          <w:sz w:val="28"/>
          <w:szCs w:val="28"/>
        </w:rPr>
        <w:footnoteReference w:id="18"/>
      </w:r>
      <w:r w:rsidRPr="009A7F20">
        <w:rPr>
          <w:color w:val="000000" w:themeColor="text1"/>
          <w:sz w:val="28"/>
          <w:szCs w:val="28"/>
          <w:vertAlign w:val="superscript"/>
        </w:rPr>
        <w:t>)</w:t>
      </w:r>
      <w:r w:rsidRPr="009A7F20">
        <w:rPr>
          <w:color w:val="000000" w:themeColor="text1"/>
          <w:sz w:val="28"/>
          <w:szCs w:val="28"/>
        </w:rPr>
        <w:t>. Duy trì lịch tiếp công dân theo quy định. Số lượt công dân đến trụ sở tiếp dân là: 09 lượt, với 09 công dân, nội dung phản ánh của công dân liên quan đến lĩnh vực đất đai, tài nguyên môi trường.</w:t>
      </w:r>
    </w:p>
    <w:p w14:paraId="43637EBC" w14:textId="77777777" w:rsidR="00D751D9" w:rsidRPr="009A7F20" w:rsidRDefault="00D751D9" w:rsidP="00134FE5">
      <w:pPr>
        <w:spacing w:before="0" w:after="0" w:line="380" w:lineRule="exact"/>
        <w:ind w:right="-1" w:firstLine="720"/>
        <w:jc w:val="both"/>
        <w:rPr>
          <w:color w:val="000000" w:themeColor="text1"/>
          <w:sz w:val="28"/>
          <w:szCs w:val="28"/>
        </w:rPr>
      </w:pPr>
      <w:r w:rsidRPr="009A7F20">
        <w:rPr>
          <w:color w:val="000000" w:themeColor="text1"/>
          <w:sz w:val="28"/>
          <w:szCs w:val="28"/>
        </w:rPr>
        <w:t>Về tình hình tiếp nhận và giải quyết đơn, thư: Trong quý, UBND huyện đã nhận 53 đơn khiếu nại, tố cáo, kiến nghị, phản ánh của công dân, trong đó có 36 đơn đủ điều kiện giải quyết. Kết quả giải quyết như sau:</w:t>
      </w:r>
    </w:p>
    <w:p w14:paraId="5B01DC8B" w14:textId="77777777" w:rsidR="00D751D9" w:rsidRPr="009A7F20" w:rsidRDefault="00D751D9" w:rsidP="00134FE5">
      <w:pPr>
        <w:spacing w:before="0" w:after="0" w:line="380" w:lineRule="exact"/>
        <w:ind w:firstLine="561"/>
        <w:jc w:val="both"/>
        <w:rPr>
          <w:color w:val="000000" w:themeColor="text1"/>
          <w:sz w:val="28"/>
          <w:szCs w:val="28"/>
        </w:rPr>
      </w:pPr>
      <w:r w:rsidRPr="009A7F20">
        <w:rPr>
          <w:color w:val="000000" w:themeColor="text1"/>
          <w:sz w:val="28"/>
          <w:szCs w:val="28"/>
        </w:rPr>
        <w:t>- Đối với 02 đơn tố cáo đủ điều kiện xử lý: Chủ tịch huyện giao Thanh tra huyện xem xét kiểm tra, xác minh lại thông tin người tố cáo, điều kiện thụ lý tố cáo theo quy định.</w:t>
      </w:r>
    </w:p>
    <w:p w14:paraId="7176B010" w14:textId="77777777" w:rsidR="00D751D9" w:rsidRPr="009A7F20" w:rsidRDefault="00D751D9" w:rsidP="00134FE5">
      <w:pPr>
        <w:spacing w:before="0" w:after="0" w:line="380" w:lineRule="exact"/>
        <w:ind w:firstLine="561"/>
        <w:jc w:val="both"/>
        <w:rPr>
          <w:color w:val="000000" w:themeColor="text1"/>
          <w:sz w:val="28"/>
          <w:szCs w:val="28"/>
        </w:rPr>
      </w:pPr>
      <w:r w:rsidRPr="009A7F20">
        <w:rPr>
          <w:color w:val="000000" w:themeColor="text1"/>
          <w:sz w:val="28"/>
          <w:szCs w:val="28"/>
        </w:rPr>
        <w:t>- Đối với 01 đơn khiếu nại đủ điều kiện xử lý: Trong quá trình xem xét điều kiện thụ lý, người khiếu nại đã có đơn rút nội dung khiếu nại</w:t>
      </w:r>
      <w:r w:rsidRPr="009A7F20">
        <w:rPr>
          <w:color w:val="000000" w:themeColor="text1"/>
          <w:sz w:val="28"/>
          <w:szCs w:val="28"/>
          <w:vertAlign w:val="superscript"/>
        </w:rPr>
        <w:t>(</w:t>
      </w:r>
      <w:r w:rsidRPr="009A7F20">
        <w:rPr>
          <w:rStyle w:val="FootnoteReference"/>
          <w:color w:val="000000" w:themeColor="text1"/>
          <w:sz w:val="28"/>
          <w:szCs w:val="28"/>
        </w:rPr>
        <w:footnoteReference w:id="19"/>
      </w:r>
      <w:r w:rsidRPr="009A7F20">
        <w:rPr>
          <w:color w:val="000000" w:themeColor="text1"/>
          <w:sz w:val="28"/>
          <w:szCs w:val="28"/>
          <w:vertAlign w:val="superscript"/>
        </w:rPr>
        <w:t>)</w:t>
      </w:r>
      <w:r w:rsidRPr="009A7F20">
        <w:rPr>
          <w:color w:val="000000" w:themeColor="text1"/>
          <w:sz w:val="28"/>
          <w:szCs w:val="28"/>
        </w:rPr>
        <w:t>.</w:t>
      </w:r>
    </w:p>
    <w:p w14:paraId="714D4168" w14:textId="77777777" w:rsidR="00D751D9" w:rsidRPr="009A7F20" w:rsidRDefault="00D751D9" w:rsidP="00134FE5">
      <w:pPr>
        <w:spacing w:before="0" w:after="0" w:line="380" w:lineRule="exact"/>
        <w:ind w:firstLine="561"/>
        <w:jc w:val="both"/>
        <w:rPr>
          <w:color w:val="000000" w:themeColor="text1"/>
          <w:sz w:val="28"/>
          <w:szCs w:val="28"/>
        </w:rPr>
      </w:pPr>
      <w:r w:rsidRPr="009A7F20">
        <w:rPr>
          <w:color w:val="000000" w:themeColor="text1"/>
          <w:sz w:val="28"/>
          <w:szCs w:val="28"/>
        </w:rPr>
        <w:t>- Đối với 33 đơn kiến nghị phản ánh đủ điều kiện xử lý:</w:t>
      </w:r>
    </w:p>
    <w:p w14:paraId="3BD32CB1" w14:textId="77777777" w:rsidR="00D751D9" w:rsidRPr="009A7F20" w:rsidRDefault="00D751D9" w:rsidP="00134FE5">
      <w:pPr>
        <w:spacing w:before="0" w:after="0" w:line="380" w:lineRule="exact"/>
        <w:ind w:firstLine="561"/>
        <w:jc w:val="both"/>
        <w:rPr>
          <w:color w:val="000000" w:themeColor="text1"/>
          <w:sz w:val="28"/>
          <w:szCs w:val="28"/>
        </w:rPr>
      </w:pPr>
      <w:r w:rsidRPr="009A7F20">
        <w:rPr>
          <w:color w:val="000000" w:themeColor="text1"/>
          <w:sz w:val="28"/>
          <w:szCs w:val="28"/>
        </w:rPr>
        <w:t>+ 11 đơn thuộc thẩm quyền giải quyết của Chủ tịch UBND huyện: đã giao các cơ quan chuyên môn xem xét, giải quyết theo quy định</w:t>
      </w:r>
      <w:r w:rsidRPr="009A7F20">
        <w:rPr>
          <w:color w:val="000000" w:themeColor="text1"/>
          <w:sz w:val="28"/>
          <w:szCs w:val="28"/>
          <w:vertAlign w:val="superscript"/>
        </w:rPr>
        <w:t>(</w:t>
      </w:r>
      <w:r w:rsidRPr="009A7F20">
        <w:rPr>
          <w:rStyle w:val="FootnoteReference"/>
          <w:color w:val="000000" w:themeColor="text1"/>
          <w:sz w:val="28"/>
          <w:szCs w:val="28"/>
        </w:rPr>
        <w:footnoteReference w:id="20"/>
      </w:r>
      <w:r w:rsidRPr="009A7F20">
        <w:rPr>
          <w:color w:val="000000" w:themeColor="text1"/>
          <w:sz w:val="28"/>
          <w:szCs w:val="28"/>
          <w:vertAlign w:val="superscript"/>
        </w:rPr>
        <w:t>)</w:t>
      </w:r>
      <w:r w:rsidRPr="009A7F20">
        <w:rPr>
          <w:color w:val="000000" w:themeColor="text1"/>
          <w:sz w:val="28"/>
          <w:szCs w:val="28"/>
        </w:rPr>
        <w:t xml:space="preserve">; </w:t>
      </w:r>
    </w:p>
    <w:p w14:paraId="2F664A29" w14:textId="77777777" w:rsidR="00D751D9" w:rsidRPr="009A7F20" w:rsidRDefault="00D751D9" w:rsidP="00134FE5">
      <w:pPr>
        <w:spacing w:before="0" w:after="0" w:line="380" w:lineRule="exact"/>
        <w:ind w:firstLine="561"/>
        <w:jc w:val="both"/>
        <w:rPr>
          <w:color w:val="000000" w:themeColor="text1"/>
          <w:sz w:val="28"/>
          <w:szCs w:val="28"/>
        </w:rPr>
      </w:pPr>
      <w:r w:rsidRPr="009A7F20">
        <w:rPr>
          <w:color w:val="000000" w:themeColor="text1"/>
          <w:sz w:val="28"/>
          <w:szCs w:val="28"/>
        </w:rPr>
        <w:t>+ 18 đơn thuộc thẩm quyền giải quyết của Chủ tịch UBND các xã: 11 đơn giải quyết, trả lời cho công dân, 07 đơn đang xem xét giải quyết</w:t>
      </w:r>
      <w:r w:rsidRPr="009A7F20">
        <w:rPr>
          <w:color w:val="000000" w:themeColor="text1"/>
          <w:sz w:val="28"/>
          <w:szCs w:val="28"/>
          <w:vertAlign w:val="superscript"/>
        </w:rPr>
        <w:t>(</w:t>
      </w:r>
      <w:r w:rsidRPr="009A7F20">
        <w:rPr>
          <w:rStyle w:val="FootnoteReference"/>
          <w:color w:val="000000" w:themeColor="text1"/>
          <w:sz w:val="28"/>
          <w:szCs w:val="28"/>
        </w:rPr>
        <w:footnoteReference w:id="21"/>
      </w:r>
      <w:r w:rsidRPr="009A7F20">
        <w:rPr>
          <w:color w:val="000000" w:themeColor="text1"/>
          <w:sz w:val="28"/>
          <w:szCs w:val="28"/>
          <w:vertAlign w:val="superscript"/>
        </w:rPr>
        <w:t>)</w:t>
      </w:r>
      <w:r w:rsidRPr="009A7F20">
        <w:rPr>
          <w:color w:val="000000" w:themeColor="text1"/>
          <w:sz w:val="28"/>
          <w:szCs w:val="28"/>
        </w:rPr>
        <w:t>.</w:t>
      </w:r>
    </w:p>
    <w:p w14:paraId="0237C1CB" w14:textId="77777777" w:rsidR="00D751D9" w:rsidRPr="009A7F20" w:rsidRDefault="00D751D9" w:rsidP="00134FE5">
      <w:pPr>
        <w:spacing w:before="0" w:after="0" w:line="380" w:lineRule="exact"/>
        <w:ind w:firstLine="561"/>
        <w:jc w:val="both"/>
        <w:rPr>
          <w:color w:val="000000" w:themeColor="text1"/>
          <w:sz w:val="28"/>
          <w:szCs w:val="28"/>
        </w:rPr>
      </w:pPr>
      <w:r w:rsidRPr="009A7F20">
        <w:rPr>
          <w:color w:val="000000" w:themeColor="text1"/>
          <w:sz w:val="28"/>
          <w:szCs w:val="28"/>
        </w:rPr>
        <w:t>+ 04 đơn thuộc thẩm quyền giải quyết của cơ quan khác: Đã chuyển đơn đến cơ quan có thẩm quyền xử lý theo quy định.</w:t>
      </w:r>
    </w:p>
    <w:p w14:paraId="30123362" w14:textId="77777777" w:rsidR="00D751D9" w:rsidRPr="009A7F20" w:rsidRDefault="00D751D9" w:rsidP="00134FE5">
      <w:pPr>
        <w:widowControl w:val="0"/>
        <w:spacing w:before="0" w:after="0" w:line="380" w:lineRule="exact"/>
        <w:ind w:firstLine="709"/>
        <w:jc w:val="both"/>
        <w:rPr>
          <w:b/>
          <w:color w:val="000000" w:themeColor="text1"/>
          <w:sz w:val="28"/>
          <w:szCs w:val="28"/>
        </w:rPr>
      </w:pPr>
      <w:r w:rsidRPr="009A7F20">
        <w:rPr>
          <w:b/>
          <w:color w:val="000000" w:themeColor="text1"/>
          <w:sz w:val="28"/>
          <w:szCs w:val="28"/>
        </w:rPr>
        <w:t xml:space="preserve">5. </w:t>
      </w:r>
      <w:r w:rsidRPr="009A7F20">
        <w:rPr>
          <w:b/>
          <w:color w:val="000000" w:themeColor="text1"/>
          <w:sz w:val="28"/>
          <w:szCs w:val="28"/>
          <w:lang w:val="nl-NL"/>
        </w:rPr>
        <w:t>Về công tác tổ chức bộ máy, xây dựng chính quyền cơ sở và cải cách hành chính</w:t>
      </w:r>
    </w:p>
    <w:p w14:paraId="4549F7A4" w14:textId="77777777" w:rsidR="00D751D9" w:rsidRPr="009A7F20" w:rsidRDefault="00D751D9" w:rsidP="00134FE5">
      <w:pPr>
        <w:widowControl w:val="0"/>
        <w:spacing w:before="0" w:after="0" w:line="380" w:lineRule="exact"/>
        <w:ind w:firstLine="709"/>
        <w:jc w:val="both"/>
        <w:rPr>
          <w:color w:val="000000" w:themeColor="text1"/>
          <w:sz w:val="28"/>
          <w:szCs w:val="28"/>
          <w:lang w:val="es-NI"/>
        </w:rPr>
      </w:pPr>
      <w:r w:rsidRPr="009A7F20">
        <w:rPr>
          <w:color w:val="000000" w:themeColor="text1"/>
          <w:sz w:val="28"/>
          <w:szCs w:val="28"/>
          <w:lang w:val="vi-VN"/>
        </w:rPr>
        <w:t xml:space="preserve">Thực hiện tốt công tác tổ chức bộ máy và sử dụng biên chế. </w:t>
      </w:r>
      <w:r w:rsidRPr="009A7F20">
        <w:rPr>
          <w:color w:val="000000" w:themeColor="text1"/>
          <w:sz w:val="28"/>
          <w:szCs w:val="28"/>
        </w:rPr>
        <w:t xml:space="preserve">Củng cố, kiện toàn tổ chức bộ máy, điều chuyển, bố trí phù hợp với chức năng, nhiệm vụ, vị trí </w:t>
      </w:r>
      <w:r w:rsidRPr="009A7F20">
        <w:rPr>
          <w:color w:val="000000" w:themeColor="text1"/>
          <w:sz w:val="28"/>
          <w:szCs w:val="28"/>
        </w:rPr>
        <w:lastRenderedPageBreak/>
        <w:t>việc làm</w:t>
      </w:r>
      <w:r w:rsidRPr="009A7F20">
        <w:rPr>
          <w:color w:val="000000" w:themeColor="text1"/>
          <w:sz w:val="28"/>
          <w:szCs w:val="28"/>
          <w:vertAlign w:val="superscript"/>
        </w:rPr>
        <w:t>(</w:t>
      </w:r>
      <w:r w:rsidRPr="009A7F20">
        <w:rPr>
          <w:rStyle w:val="FootnoteReference"/>
          <w:color w:val="000000" w:themeColor="text1"/>
          <w:sz w:val="28"/>
          <w:szCs w:val="28"/>
        </w:rPr>
        <w:footnoteReference w:id="22"/>
      </w:r>
      <w:r w:rsidRPr="009A7F20">
        <w:rPr>
          <w:color w:val="000000" w:themeColor="text1"/>
          <w:sz w:val="28"/>
          <w:szCs w:val="28"/>
          <w:vertAlign w:val="superscript"/>
        </w:rPr>
        <w:t>)</w:t>
      </w:r>
      <w:r w:rsidRPr="009A7F20">
        <w:rPr>
          <w:color w:val="000000" w:themeColor="text1"/>
          <w:sz w:val="28"/>
          <w:szCs w:val="28"/>
        </w:rPr>
        <w:t xml:space="preserve">. Giải quyết đầy đủ, đúng quy định các chế độ, chính sách đối với cán bộ, công chức, viên chức và những người hoạt động không chuyên trách </w:t>
      </w:r>
      <w:r w:rsidRPr="009A7F20">
        <w:rPr>
          <w:bCs/>
          <w:color w:val="000000" w:themeColor="text1"/>
          <w:sz w:val="28"/>
          <w:szCs w:val="28"/>
          <w:vertAlign w:val="superscript"/>
        </w:rPr>
        <w:t>(</w:t>
      </w:r>
      <w:r w:rsidRPr="009A7F20">
        <w:rPr>
          <w:bCs/>
          <w:color w:val="000000" w:themeColor="text1"/>
          <w:sz w:val="28"/>
          <w:szCs w:val="28"/>
          <w:vertAlign w:val="superscript"/>
        </w:rPr>
        <w:footnoteReference w:id="23"/>
      </w:r>
      <w:r w:rsidRPr="009A7F20">
        <w:rPr>
          <w:bCs/>
          <w:color w:val="000000" w:themeColor="text1"/>
          <w:sz w:val="28"/>
          <w:szCs w:val="28"/>
          <w:vertAlign w:val="superscript"/>
        </w:rPr>
        <w:t>)</w:t>
      </w:r>
      <w:r w:rsidRPr="009A7F20">
        <w:rPr>
          <w:color w:val="000000" w:themeColor="text1"/>
          <w:sz w:val="28"/>
          <w:szCs w:val="28"/>
        </w:rPr>
        <w:t xml:space="preserve">. </w:t>
      </w:r>
      <w:r w:rsidRPr="009A7F20">
        <w:rPr>
          <w:color w:val="000000" w:themeColor="text1"/>
          <w:sz w:val="28"/>
          <w:szCs w:val="28"/>
          <w:lang w:val="es-NI"/>
        </w:rPr>
        <w:t>Ban hành các Quyết định bổ nhiệm, điều động, tiếp nhận, thuyên chuyển công chức, viên chức đơn vị sự nghiệp và sự nghiệp giáo dục và đào tạo huyện. Thực hiện tốt quy chế đánh giá, quy hoạch, bổ nhiệm, bổ nhiệm lại, luân chuyển cán bộ, công chức, chuyển đổi vị trí công tác đối với các chức danh theo Nghị định 59/2019/NĐ-CP ngày 01/7/2019 của Chính phủ</w:t>
      </w:r>
    </w:p>
    <w:p w14:paraId="0E81F3E9" w14:textId="41AE3288" w:rsidR="00D751D9" w:rsidRPr="00CF6D8A" w:rsidRDefault="00D751D9" w:rsidP="00134FE5">
      <w:pPr>
        <w:widowControl w:val="0"/>
        <w:spacing w:before="0" w:after="0" w:line="380" w:lineRule="exact"/>
        <w:ind w:firstLine="709"/>
        <w:jc w:val="both"/>
        <w:rPr>
          <w:rFonts w:asciiTheme="majorHAnsi" w:hAnsiTheme="majorHAnsi" w:cstheme="majorHAnsi"/>
          <w:sz w:val="28"/>
          <w:szCs w:val="28"/>
          <w:lang w:val="pt-BR"/>
        </w:rPr>
      </w:pPr>
      <w:r w:rsidRPr="009A7F20">
        <w:rPr>
          <w:bCs/>
          <w:color w:val="000000" w:themeColor="text1"/>
          <w:sz w:val="28"/>
          <w:szCs w:val="28"/>
        </w:rPr>
        <w:t xml:space="preserve">Tập trung chỉ đạo nâng cao chỉ số cải cách hành chính. </w:t>
      </w:r>
      <w:r w:rsidRPr="009A7F20">
        <w:rPr>
          <w:bCs/>
          <w:color w:val="000000" w:themeColor="text1"/>
          <w:sz w:val="28"/>
          <w:szCs w:val="28"/>
          <w:lang w:val="es-NI"/>
        </w:rPr>
        <w:t>Tổ chức hội nghị sơ kết công tác CCHC 6 tháng đầu năm. Chỉ đạo nâng cao trách nhiệm công vụ đối với cán bộ, công chức, viên chức. Thực hiện nghiêm túc các quy trình giải quyết TTHC trên Cổng dịch vụ công/Hệ thống một cửa điện tử của tỉnh.</w:t>
      </w:r>
    </w:p>
    <w:p w14:paraId="655E38B2" w14:textId="1D97EF86" w:rsidR="00473CBF" w:rsidRPr="00CF6D8A" w:rsidRDefault="00473CBF" w:rsidP="00134FE5">
      <w:pPr>
        <w:widowControl w:val="0"/>
        <w:spacing w:before="0" w:after="0" w:line="380" w:lineRule="exact"/>
        <w:ind w:firstLine="709"/>
        <w:jc w:val="both"/>
        <w:rPr>
          <w:b/>
          <w:sz w:val="28"/>
          <w:szCs w:val="28"/>
          <w:lang w:val="vi-VN"/>
        </w:rPr>
      </w:pPr>
      <w:r w:rsidRPr="00CF6D8A">
        <w:rPr>
          <w:b/>
          <w:sz w:val="28"/>
          <w:szCs w:val="28"/>
          <w:lang w:val="vi-VN"/>
        </w:rPr>
        <w:t>B. MỘT SỐ TỒN TẠI, HẠN CHẾ</w:t>
      </w:r>
    </w:p>
    <w:p w14:paraId="3A385C65" w14:textId="327BC715" w:rsidR="000E5EA9" w:rsidRPr="00CF6D8A" w:rsidRDefault="009614A1" w:rsidP="00134FE5">
      <w:pPr>
        <w:widowControl w:val="0"/>
        <w:tabs>
          <w:tab w:val="left" w:pos="360"/>
        </w:tabs>
        <w:spacing w:before="0" w:after="0" w:line="380" w:lineRule="exact"/>
        <w:ind w:firstLine="709"/>
        <w:jc w:val="both"/>
        <w:rPr>
          <w:sz w:val="28"/>
          <w:szCs w:val="28"/>
        </w:rPr>
      </w:pPr>
      <w:r w:rsidRPr="00CF6D8A">
        <w:rPr>
          <w:sz w:val="28"/>
          <w:szCs w:val="28"/>
          <w:lang w:val="vi-VN"/>
        </w:rPr>
        <w:t xml:space="preserve">- </w:t>
      </w:r>
      <w:r w:rsidR="000E5EA9" w:rsidRPr="00CF6D8A">
        <w:t>Việc thực hiện tham m</w:t>
      </w:r>
      <w:r w:rsidR="000E5EA9" w:rsidRPr="00CF6D8A">
        <w:rPr>
          <w:rFonts w:hint="eastAsia"/>
        </w:rPr>
        <w:t>ư</w:t>
      </w:r>
      <w:r w:rsidR="000E5EA9" w:rsidRPr="00CF6D8A">
        <w:t>u nhiệm vụ chuyên môn của một số cán bộ c</w:t>
      </w:r>
      <w:r w:rsidR="000E5EA9" w:rsidRPr="00CF6D8A">
        <w:rPr>
          <w:rFonts w:hint="eastAsia"/>
        </w:rPr>
        <w:t>ơ</w:t>
      </w:r>
      <w:r w:rsidR="000E5EA9" w:rsidRPr="00CF6D8A">
        <w:t xml:space="preserve"> sở cho UBND cấp xã về xử lý các tr</w:t>
      </w:r>
      <w:r w:rsidR="000E5EA9" w:rsidRPr="00CF6D8A">
        <w:rPr>
          <w:rFonts w:hint="eastAsia"/>
        </w:rPr>
        <w:t>ư</w:t>
      </w:r>
      <w:r w:rsidR="000E5EA9" w:rsidRPr="00CF6D8A">
        <w:t xml:space="preserve">ờng hợp vi phạm hành lang bảo vệ công trình thủy lợi, </w:t>
      </w:r>
      <w:r w:rsidR="000E5EA9" w:rsidRPr="00CF6D8A">
        <w:rPr>
          <w:rFonts w:hint="eastAsia"/>
        </w:rPr>
        <w:t>đê</w:t>
      </w:r>
      <w:r w:rsidR="000E5EA9" w:rsidRPr="00CF6D8A">
        <w:t xml:space="preserve"> </w:t>
      </w:r>
      <w:r w:rsidR="000E5EA9" w:rsidRPr="00CF6D8A">
        <w:rPr>
          <w:rFonts w:hint="eastAsia"/>
        </w:rPr>
        <w:t>đ</w:t>
      </w:r>
      <w:r w:rsidR="000E5EA9" w:rsidRPr="00CF6D8A">
        <w:t>iều ch</w:t>
      </w:r>
      <w:r w:rsidR="000E5EA9" w:rsidRPr="00CF6D8A">
        <w:rPr>
          <w:rFonts w:hint="eastAsia"/>
        </w:rPr>
        <w:t>ư</w:t>
      </w:r>
      <w:r w:rsidR="000E5EA9" w:rsidRPr="00CF6D8A">
        <w:t>a th</w:t>
      </w:r>
      <w:r w:rsidR="000E5EA9" w:rsidRPr="00CF6D8A">
        <w:rPr>
          <w:rFonts w:hint="eastAsia"/>
        </w:rPr>
        <w:t>ư</w:t>
      </w:r>
      <w:r w:rsidR="000E5EA9" w:rsidRPr="00CF6D8A">
        <w:t>ờng xuyên</w:t>
      </w:r>
      <w:r w:rsidR="00661B1E" w:rsidRPr="00CF6D8A">
        <w:rPr>
          <w:sz w:val="28"/>
          <w:szCs w:val="28"/>
          <w:vertAlign w:val="superscript"/>
        </w:rPr>
        <w:t>(</w:t>
      </w:r>
      <w:r w:rsidR="00661B1E" w:rsidRPr="00CF6D8A">
        <w:rPr>
          <w:rStyle w:val="FootnoteReference"/>
          <w:sz w:val="28"/>
          <w:szCs w:val="28"/>
        </w:rPr>
        <w:footnoteReference w:id="24"/>
      </w:r>
      <w:r w:rsidR="00661B1E" w:rsidRPr="00CF6D8A">
        <w:rPr>
          <w:sz w:val="28"/>
          <w:szCs w:val="28"/>
          <w:vertAlign w:val="superscript"/>
        </w:rPr>
        <w:t>)</w:t>
      </w:r>
      <w:r w:rsidR="00661B1E" w:rsidRPr="00CF6D8A">
        <w:rPr>
          <w:sz w:val="28"/>
          <w:szCs w:val="28"/>
          <w:lang w:val="vi-VN"/>
        </w:rPr>
        <w:t>.</w:t>
      </w:r>
      <w:r w:rsidR="000E5EA9" w:rsidRPr="00CF6D8A">
        <w:rPr>
          <w:sz w:val="28"/>
          <w:szCs w:val="28"/>
          <w:lang w:val="vi-VN"/>
        </w:rPr>
        <w:t xml:space="preserve"> </w:t>
      </w:r>
    </w:p>
    <w:p w14:paraId="7A155D39" w14:textId="77777777" w:rsidR="0058058A" w:rsidRDefault="0058058A" w:rsidP="00134FE5">
      <w:pPr>
        <w:tabs>
          <w:tab w:val="left" w:pos="360"/>
        </w:tabs>
        <w:spacing w:before="0" w:after="0" w:line="380" w:lineRule="exact"/>
        <w:ind w:firstLine="567"/>
        <w:jc w:val="both"/>
        <w:rPr>
          <w:sz w:val="28"/>
          <w:szCs w:val="28"/>
        </w:rPr>
      </w:pPr>
      <w:r w:rsidRPr="00CF6D8A">
        <w:rPr>
          <w:sz w:val="28"/>
          <w:szCs w:val="28"/>
          <w:lang w:val="es-ES"/>
        </w:rPr>
        <w:t>- Công tác quản lý nhà nước về đất đai của một số xã hiệu quả chưa cao, công tác cấp giấy chứng nhận quyền sử dụng đất cho Nhân dân và việc giao đất rừng cho Nhân dân sản xuất vẫn còn chậm</w:t>
      </w:r>
      <w:r w:rsidRPr="00CF6D8A">
        <w:rPr>
          <w:sz w:val="28"/>
          <w:szCs w:val="28"/>
          <w:vertAlign w:val="superscript"/>
        </w:rPr>
        <w:t>(</w:t>
      </w:r>
      <w:r w:rsidRPr="00CF6D8A">
        <w:rPr>
          <w:rStyle w:val="FootnoteReference"/>
          <w:sz w:val="28"/>
          <w:szCs w:val="28"/>
        </w:rPr>
        <w:footnoteReference w:id="25"/>
      </w:r>
      <w:r w:rsidRPr="00CF6D8A">
        <w:rPr>
          <w:sz w:val="28"/>
          <w:szCs w:val="28"/>
          <w:vertAlign w:val="superscript"/>
        </w:rPr>
        <w:t>)</w:t>
      </w:r>
      <w:r w:rsidRPr="00CF6D8A">
        <w:rPr>
          <w:sz w:val="28"/>
          <w:szCs w:val="28"/>
          <w:lang w:val="vi-VN"/>
        </w:rPr>
        <w:t>.</w:t>
      </w:r>
    </w:p>
    <w:p w14:paraId="3FA414D3" w14:textId="462CC7C8" w:rsidR="00AD2375" w:rsidRPr="00AD2375" w:rsidRDefault="00AD2375" w:rsidP="00134FE5">
      <w:pPr>
        <w:tabs>
          <w:tab w:val="left" w:pos="360"/>
        </w:tabs>
        <w:spacing w:before="0" w:after="0" w:line="380" w:lineRule="exact"/>
        <w:ind w:firstLine="567"/>
        <w:jc w:val="both"/>
        <w:rPr>
          <w:sz w:val="28"/>
          <w:szCs w:val="28"/>
          <w:lang w:val="es-ES"/>
        </w:rPr>
      </w:pPr>
      <w:r>
        <w:rPr>
          <w:sz w:val="28"/>
          <w:szCs w:val="28"/>
          <w:lang w:val="es-ES"/>
        </w:rPr>
        <w:t xml:space="preserve">- </w:t>
      </w:r>
      <w:r w:rsidRPr="00AD2375">
        <w:rPr>
          <w:sz w:val="28"/>
          <w:szCs w:val="28"/>
          <w:lang w:val="es-ES"/>
        </w:rPr>
        <w:t xml:space="preserve">Việc thực hiện các kết luận </w:t>
      </w:r>
      <w:r>
        <w:rPr>
          <w:sz w:val="28"/>
          <w:szCs w:val="28"/>
          <w:lang w:val="es-ES"/>
        </w:rPr>
        <w:t>của UBND huyện</w:t>
      </w:r>
      <w:r w:rsidRPr="00AD2375">
        <w:rPr>
          <w:sz w:val="28"/>
          <w:szCs w:val="28"/>
          <w:lang w:val="es-ES"/>
        </w:rPr>
        <w:t xml:space="preserve"> các cơ quan, đơn vị </w:t>
      </w:r>
      <w:r>
        <w:rPr>
          <w:sz w:val="28"/>
          <w:szCs w:val="28"/>
          <w:lang w:val="es-ES"/>
        </w:rPr>
        <w:t xml:space="preserve">thực hiện </w:t>
      </w:r>
      <w:r w:rsidRPr="00AD2375">
        <w:rPr>
          <w:sz w:val="28"/>
          <w:szCs w:val="28"/>
          <w:lang w:val="es-ES"/>
        </w:rPr>
        <w:t>còn chậ</w:t>
      </w:r>
      <w:r>
        <w:rPr>
          <w:sz w:val="28"/>
          <w:szCs w:val="28"/>
          <w:lang w:val="es-ES"/>
        </w:rPr>
        <w:t>m, kéo dài;</w:t>
      </w:r>
      <w:r w:rsidRPr="00AD2375">
        <w:rPr>
          <w:sz w:val="28"/>
          <w:szCs w:val="28"/>
          <w:lang w:val="es-ES"/>
        </w:rPr>
        <w:t xml:space="preserve"> Tình hình </w:t>
      </w:r>
      <w:r>
        <w:rPr>
          <w:sz w:val="28"/>
          <w:szCs w:val="28"/>
          <w:lang w:val="es-ES"/>
        </w:rPr>
        <w:t>thực hiện giải phòng mặt bằng một số công trình, dự án</w:t>
      </w:r>
      <w:r w:rsidRPr="00AD2375">
        <w:rPr>
          <w:sz w:val="28"/>
          <w:szCs w:val="28"/>
          <w:lang w:val="es-ES"/>
        </w:rPr>
        <w:t xml:space="preserve"> còn chậm</w:t>
      </w:r>
      <w:r w:rsidRPr="00CF6D8A">
        <w:rPr>
          <w:sz w:val="28"/>
          <w:szCs w:val="28"/>
          <w:vertAlign w:val="superscript"/>
        </w:rPr>
        <w:t>(</w:t>
      </w:r>
      <w:r w:rsidRPr="00CF6D8A">
        <w:rPr>
          <w:rStyle w:val="FootnoteReference"/>
          <w:sz w:val="28"/>
          <w:szCs w:val="28"/>
        </w:rPr>
        <w:footnoteReference w:id="26"/>
      </w:r>
      <w:r w:rsidRPr="00CF6D8A">
        <w:rPr>
          <w:sz w:val="28"/>
          <w:szCs w:val="28"/>
          <w:vertAlign w:val="superscript"/>
        </w:rPr>
        <w:t>)</w:t>
      </w:r>
      <w:r>
        <w:rPr>
          <w:sz w:val="28"/>
          <w:szCs w:val="28"/>
        </w:rPr>
        <w:t>.</w:t>
      </w:r>
      <w:r w:rsidRPr="00AD2375">
        <w:rPr>
          <w:sz w:val="28"/>
          <w:szCs w:val="28"/>
          <w:lang w:val="es-ES"/>
        </w:rPr>
        <w:t xml:space="preserve"> </w:t>
      </w:r>
    </w:p>
    <w:p w14:paraId="20A64740" w14:textId="77777777" w:rsidR="0058058A" w:rsidRPr="00CF6D8A" w:rsidRDefault="0058058A" w:rsidP="00134FE5">
      <w:pPr>
        <w:widowControl w:val="0"/>
        <w:spacing w:before="0" w:after="0" w:line="380" w:lineRule="exact"/>
        <w:ind w:firstLine="567"/>
        <w:jc w:val="both"/>
        <w:rPr>
          <w:sz w:val="28"/>
          <w:szCs w:val="28"/>
        </w:rPr>
      </w:pPr>
      <w:r w:rsidRPr="00CF6D8A">
        <w:rPr>
          <w:sz w:val="28"/>
          <w:szCs w:val="28"/>
          <w:lang w:val="nl-NL"/>
        </w:rPr>
        <w:t xml:space="preserve">- Việc thưc hiện xây dựng quy hoạch chung </w:t>
      </w:r>
      <w:r w:rsidRPr="00CF6D8A">
        <w:rPr>
          <w:sz w:val="28"/>
          <w:szCs w:val="28"/>
        </w:rPr>
        <w:t>xây dựng nông thôn giai đoạn 2021-2030 còn lại xã Quảng Hưng đến nay chưa trình phê duyệt nhiệm vụ quy hoạch chi tiết</w:t>
      </w:r>
      <w:r w:rsidRPr="00CF6D8A">
        <w:rPr>
          <w:i/>
          <w:sz w:val="28"/>
          <w:szCs w:val="28"/>
        </w:rPr>
        <w:t>.</w:t>
      </w:r>
    </w:p>
    <w:p w14:paraId="26081953" w14:textId="77777777" w:rsidR="0058058A" w:rsidRPr="00CF6D8A" w:rsidRDefault="0058058A" w:rsidP="00134FE5">
      <w:pPr>
        <w:tabs>
          <w:tab w:val="left" w:pos="360"/>
        </w:tabs>
        <w:spacing w:before="0" w:after="0" w:line="380" w:lineRule="exact"/>
        <w:ind w:firstLine="567"/>
        <w:jc w:val="both"/>
        <w:rPr>
          <w:sz w:val="28"/>
          <w:szCs w:val="28"/>
        </w:rPr>
      </w:pPr>
      <w:r w:rsidRPr="00CF6D8A">
        <w:rPr>
          <w:sz w:val="28"/>
        </w:rPr>
        <w:t xml:space="preserve">- Công tác quản lý nhà nước về chợ còn khó khăn khi triển khai Quyết định 23/2020/QĐ-UBND ngày 26/11/2020 của UBND tỉnh Quảng Bình, </w:t>
      </w:r>
      <w:r w:rsidRPr="00CF6D8A">
        <w:rPr>
          <w:sz w:val="28"/>
          <w:szCs w:val="28"/>
        </w:rPr>
        <w:t>do một số chợ trên địa bàn chưa đảm bảo các tiêu chuẩn về kỹ thuật để thực hiện đánh giá. Một số hạng mục của chợ chưa được đầu tư xây dựng</w:t>
      </w:r>
      <w:r w:rsidRPr="00CF6D8A">
        <w:rPr>
          <w:sz w:val="28"/>
          <w:szCs w:val="28"/>
          <w:vertAlign w:val="superscript"/>
        </w:rPr>
        <w:t>(</w:t>
      </w:r>
      <w:r w:rsidRPr="00CF6D8A">
        <w:rPr>
          <w:rStyle w:val="FootnoteReference"/>
          <w:sz w:val="28"/>
          <w:szCs w:val="28"/>
        </w:rPr>
        <w:footnoteReference w:id="27"/>
      </w:r>
      <w:r w:rsidRPr="00CF6D8A">
        <w:rPr>
          <w:sz w:val="28"/>
          <w:szCs w:val="28"/>
          <w:vertAlign w:val="superscript"/>
        </w:rPr>
        <w:t>)</w:t>
      </w:r>
      <w:r w:rsidRPr="00CF6D8A">
        <w:rPr>
          <w:sz w:val="28"/>
          <w:szCs w:val="28"/>
        </w:rPr>
        <w:t>.</w:t>
      </w:r>
    </w:p>
    <w:p w14:paraId="7DF399A2" w14:textId="49B4C1DC" w:rsidR="009614A1" w:rsidRDefault="0058058A" w:rsidP="00134FE5">
      <w:pPr>
        <w:widowControl w:val="0"/>
        <w:spacing w:before="0" w:after="0" w:line="380" w:lineRule="exact"/>
        <w:ind w:firstLine="709"/>
        <w:jc w:val="both"/>
        <w:rPr>
          <w:sz w:val="28"/>
          <w:szCs w:val="28"/>
          <w:vertAlign w:val="superscript"/>
        </w:rPr>
      </w:pPr>
      <w:r w:rsidRPr="00CF6D8A">
        <w:rPr>
          <w:sz w:val="28"/>
          <w:szCs w:val="28"/>
          <w:lang w:val="es-ES"/>
        </w:rPr>
        <w:lastRenderedPageBreak/>
        <w:t>- Việc thực hiện giải ngân vốn đầu tư công đối với nguồ</w:t>
      </w:r>
      <w:r w:rsidR="00AB46E3" w:rsidRPr="00CF6D8A">
        <w:rPr>
          <w:sz w:val="28"/>
          <w:szCs w:val="28"/>
          <w:lang w:val="es-ES"/>
        </w:rPr>
        <w:t>n ngân sách trung ương,</w:t>
      </w:r>
      <w:r w:rsidRPr="00CF6D8A">
        <w:rPr>
          <w:sz w:val="28"/>
          <w:szCs w:val="28"/>
          <w:lang w:val="es-ES"/>
        </w:rPr>
        <w:t xml:space="preserve"> nguồn ngân sách tỉnh </w:t>
      </w:r>
      <w:r w:rsidR="00AB46E3" w:rsidRPr="00CF6D8A">
        <w:rPr>
          <w:sz w:val="28"/>
          <w:szCs w:val="28"/>
          <w:lang w:val="es-ES"/>
        </w:rPr>
        <w:t xml:space="preserve">và nguồn vốn từ các chương trình mục tiêu Quốc gia </w:t>
      </w:r>
      <w:r w:rsidRPr="00CF6D8A">
        <w:rPr>
          <w:sz w:val="28"/>
          <w:szCs w:val="28"/>
          <w:lang w:val="es-ES"/>
        </w:rPr>
        <w:t>đến nay đạt thấp</w:t>
      </w:r>
      <w:r w:rsidRPr="00CF6D8A">
        <w:rPr>
          <w:sz w:val="28"/>
          <w:szCs w:val="28"/>
          <w:vertAlign w:val="superscript"/>
        </w:rPr>
        <w:t>(</w:t>
      </w:r>
      <w:r w:rsidRPr="00CF6D8A">
        <w:rPr>
          <w:rStyle w:val="FootnoteReference"/>
          <w:sz w:val="28"/>
          <w:szCs w:val="28"/>
        </w:rPr>
        <w:footnoteReference w:id="28"/>
      </w:r>
      <w:r w:rsidRPr="00CF6D8A">
        <w:rPr>
          <w:sz w:val="28"/>
          <w:szCs w:val="28"/>
          <w:vertAlign w:val="superscript"/>
        </w:rPr>
        <w:t>)</w:t>
      </w:r>
    </w:p>
    <w:p w14:paraId="15F659BE" w14:textId="1C75A963" w:rsidR="004B19F6" w:rsidRDefault="004B19F6" w:rsidP="00134FE5">
      <w:pPr>
        <w:widowControl w:val="0"/>
        <w:spacing w:before="0" w:after="0" w:line="380" w:lineRule="exact"/>
        <w:ind w:firstLine="709"/>
        <w:jc w:val="both"/>
        <w:rPr>
          <w:sz w:val="28"/>
          <w:szCs w:val="28"/>
          <w:vertAlign w:val="superscript"/>
        </w:rPr>
      </w:pPr>
      <w:r>
        <w:rPr>
          <w:color w:val="000000" w:themeColor="text1"/>
          <w:sz w:val="28"/>
          <w:szCs w:val="28"/>
        </w:rPr>
        <w:t xml:space="preserve">- </w:t>
      </w:r>
      <w:r w:rsidRPr="00C26E17">
        <w:rPr>
          <w:color w:val="000000" w:themeColor="text1"/>
          <w:sz w:val="28"/>
          <w:szCs w:val="28"/>
        </w:rPr>
        <w:t>Việc thu hút đầu tư các nguồn lực phát triển du lịch chưa phát huy hiệu quả, chưa khai thác được các lợi thế, tiềm năng du lịch trên địa bàn huyện.</w:t>
      </w:r>
    </w:p>
    <w:p w14:paraId="32D1AAF9" w14:textId="3098DF69" w:rsidR="00D751D9" w:rsidRPr="00CF6D8A" w:rsidRDefault="00D751D9" w:rsidP="00134FE5">
      <w:pPr>
        <w:widowControl w:val="0"/>
        <w:spacing w:before="0" w:after="0" w:line="380" w:lineRule="exact"/>
        <w:ind w:firstLine="709"/>
        <w:jc w:val="both"/>
        <w:rPr>
          <w:sz w:val="28"/>
          <w:szCs w:val="28"/>
          <w:lang w:val="vi-VN"/>
        </w:rPr>
      </w:pPr>
      <w:r w:rsidRPr="009A7F20">
        <w:rPr>
          <w:color w:val="000000" w:themeColor="text1"/>
          <w:sz w:val="28"/>
          <w:szCs w:val="28"/>
          <w:lang w:val="es-ES"/>
        </w:rPr>
        <w:t>- Chỉ số Cải cách hành chính chưa được cải thiện đáng kể. Tình hình thực hiện các thủ tục hành chính còn chậm, nhất là các thủ tục hành chính trong lĩnh vực đất đai</w:t>
      </w:r>
      <w:r w:rsidRPr="009A7F20">
        <w:rPr>
          <w:color w:val="000000" w:themeColor="text1"/>
          <w:sz w:val="28"/>
          <w:szCs w:val="28"/>
        </w:rPr>
        <w:t>.</w:t>
      </w:r>
    </w:p>
    <w:p w14:paraId="0249C30A" w14:textId="5041875E" w:rsidR="00176F89" w:rsidRPr="00CF6D8A" w:rsidRDefault="00176F89" w:rsidP="00134FE5">
      <w:pPr>
        <w:widowControl w:val="0"/>
        <w:spacing w:before="0" w:after="0" w:line="380" w:lineRule="exact"/>
        <w:ind w:firstLine="709"/>
        <w:jc w:val="both"/>
        <w:rPr>
          <w:b/>
          <w:sz w:val="28"/>
          <w:szCs w:val="28"/>
          <w:lang w:val="es-ES"/>
        </w:rPr>
      </w:pPr>
      <w:r w:rsidRPr="00CF6D8A">
        <w:rPr>
          <w:b/>
          <w:sz w:val="28"/>
          <w:szCs w:val="28"/>
          <w:lang w:val="es-ES"/>
        </w:rPr>
        <w:t>C. MỘT SỐ NHIỆM VỤ TRỌ</w:t>
      </w:r>
      <w:r w:rsidR="00C21B03" w:rsidRPr="00CF6D8A">
        <w:rPr>
          <w:b/>
          <w:sz w:val="28"/>
          <w:szCs w:val="28"/>
          <w:lang w:val="es-ES"/>
        </w:rPr>
        <w:t>NG TÂM QUÝ IV</w:t>
      </w:r>
      <w:r w:rsidR="00CE3748" w:rsidRPr="00CF6D8A">
        <w:rPr>
          <w:b/>
          <w:sz w:val="28"/>
          <w:szCs w:val="28"/>
          <w:lang w:val="es-ES"/>
        </w:rPr>
        <w:t xml:space="preserve"> NĂM </w:t>
      </w:r>
      <w:r w:rsidR="007F5ED7" w:rsidRPr="00CF6D8A">
        <w:rPr>
          <w:b/>
          <w:sz w:val="28"/>
          <w:szCs w:val="28"/>
          <w:lang w:val="es-ES"/>
        </w:rPr>
        <w:t>202</w:t>
      </w:r>
      <w:r w:rsidR="00F70325" w:rsidRPr="00CF6D8A">
        <w:rPr>
          <w:b/>
          <w:sz w:val="28"/>
          <w:szCs w:val="28"/>
          <w:lang w:val="es-ES"/>
        </w:rPr>
        <w:t>3</w:t>
      </w:r>
    </w:p>
    <w:p w14:paraId="62CBFD12" w14:textId="72F88989" w:rsidR="00176F89" w:rsidRPr="00CF6D8A" w:rsidRDefault="00176F89" w:rsidP="00134FE5">
      <w:pPr>
        <w:widowControl w:val="0"/>
        <w:spacing w:before="0" w:after="0" w:line="380" w:lineRule="exact"/>
        <w:ind w:firstLine="709"/>
        <w:jc w:val="both"/>
        <w:rPr>
          <w:sz w:val="28"/>
          <w:szCs w:val="28"/>
          <w:lang w:val="es-ES"/>
        </w:rPr>
      </w:pPr>
      <w:r w:rsidRPr="00CF6D8A">
        <w:rPr>
          <w:sz w:val="28"/>
          <w:szCs w:val="28"/>
          <w:lang w:val="es-ES"/>
        </w:rPr>
        <w:t>Ngoài những nhiệm vụ thường xuyên, nhiệm vụ cụ thể từng tháng, UBND huyện yêu cầu các ngành, các địa phương tập trung triển khai thực hiện tốt một số nhiệm vụ trọ</w:t>
      </w:r>
      <w:r w:rsidR="00C03354" w:rsidRPr="00CF6D8A">
        <w:rPr>
          <w:sz w:val="28"/>
          <w:szCs w:val="28"/>
          <w:lang w:val="es-ES"/>
        </w:rPr>
        <w:t>ng tâm trong quý IV</w:t>
      </w:r>
      <w:r w:rsidR="00E45C82" w:rsidRPr="00CF6D8A">
        <w:rPr>
          <w:sz w:val="28"/>
          <w:szCs w:val="28"/>
          <w:lang w:val="es-ES"/>
        </w:rPr>
        <w:t xml:space="preserve"> năm </w:t>
      </w:r>
      <w:r w:rsidR="007F5ED7" w:rsidRPr="00CF6D8A">
        <w:rPr>
          <w:sz w:val="28"/>
          <w:szCs w:val="28"/>
          <w:lang w:val="es-ES"/>
        </w:rPr>
        <w:t>202</w:t>
      </w:r>
      <w:r w:rsidR="004E5BEA" w:rsidRPr="00CF6D8A">
        <w:rPr>
          <w:sz w:val="28"/>
          <w:szCs w:val="28"/>
          <w:lang w:val="es-ES"/>
        </w:rPr>
        <w:t>3</w:t>
      </w:r>
      <w:r w:rsidRPr="00CF6D8A">
        <w:rPr>
          <w:sz w:val="28"/>
          <w:szCs w:val="28"/>
          <w:lang w:val="es-ES"/>
        </w:rPr>
        <w:t xml:space="preserve"> như sau:</w:t>
      </w:r>
    </w:p>
    <w:p w14:paraId="4C4DE83D" w14:textId="77777777" w:rsidR="007C7799" w:rsidRPr="00CF6D8A" w:rsidRDefault="007C7799" w:rsidP="00134FE5">
      <w:pPr>
        <w:widowControl w:val="0"/>
        <w:spacing w:before="0" w:after="0" w:line="380" w:lineRule="exact"/>
        <w:ind w:firstLine="709"/>
        <w:jc w:val="both"/>
        <w:rPr>
          <w:rFonts w:asciiTheme="majorHAnsi" w:hAnsiTheme="majorHAnsi" w:cstheme="majorHAnsi"/>
          <w:b/>
          <w:sz w:val="28"/>
          <w:szCs w:val="28"/>
          <w:lang w:val="es-ES"/>
        </w:rPr>
      </w:pPr>
      <w:r w:rsidRPr="00CF6D8A">
        <w:rPr>
          <w:rFonts w:asciiTheme="majorHAnsi" w:hAnsiTheme="majorHAnsi" w:cstheme="majorHAnsi"/>
          <w:b/>
          <w:sz w:val="28"/>
          <w:szCs w:val="28"/>
          <w:lang w:val="es-ES"/>
        </w:rPr>
        <w:t>I. Lĩnh vực kinh tế</w:t>
      </w:r>
    </w:p>
    <w:p w14:paraId="63D33956" w14:textId="1FEAD295" w:rsidR="007C7799" w:rsidRPr="00CF6D8A" w:rsidRDefault="007C7799" w:rsidP="00134FE5">
      <w:pPr>
        <w:widowControl w:val="0"/>
        <w:spacing w:before="0" w:after="0" w:line="380" w:lineRule="exact"/>
        <w:ind w:firstLine="709"/>
        <w:jc w:val="both"/>
        <w:rPr>
          <w:rFonts w:asciiTheme="majorHAnsi" w:hAnsiTheme="majorHAnsi" w:cstheme="majorHAnsi"/>
          <w:sz w:val="28"/>
          <w:szCs w:val="28"/>
          <w:lang w:val="es-ES"/>
        </w:rPr>
      </w:pPr>
      <w:r w:rsidRPr="00CF6D8A">
        <w:rPr>
          <w:rFonts w:asciiTheme="majorHAnsi" w:hAnsiTheme="majorHAnsi" w:cstheme="majorHAnsi"/>
          <w:sz w:val="28"/>
          <w:szCs w:val="28"/>
          <w:lang w:val="es-ES"/>
        </w:rPr>
        <w:t xml:space="preserve">1. </w:t>
      </w:r>
      <w:bookmarkStart w:id="1" w:name="_Hlk84388294"/>
      <w:r w:rsidRPr="00CF6D8A">
        <w:rPr>
          <w:rFonts w:asciiTheme="majorHAnsi" w:hAnsiTheme="majorHAnsi" w:cstheme="majorHAnsi"/>
          <w:sz w:val="28"/>
          <w:szCs w:val="28"/>
          <w:lang w:val="es-ES"/>
        </w:rPr>
        <w:t>Tập trung chỉ đạo các đơn vị, địa phương theo dõi sát tình hình thời tiết, chuẩn bị tốt mọi điều kiện, triển khai thực hiện vụ Thu - Đông 202</w:t>
      </w:r>
      <w:r w:rsidR="000E5EA9" w:rsidRPr="00CF6D8A">
        <w:rPr>
          <w:rFonts w:asciiTheme="majorHAnsi" w:hAnsiTheme="majorHAnsi" w:cstheme="majorHAnsi"/>
          <w:sz w:val="28"/>
          <w:szCs w:val="28"/>
          <w:lang w:val="es-ES"/>
        </w:rPr>
        <w:t>3</w:t>
      </w:r>
      <w:r w:rsidRPr="00CF6D8A">
        <w:rPr>
          <w:rFonts w:asciiTheme="majorHAnsi" w:hAnsiTheme="majorHAnsi" w:cstheme="majorHAnsi"/>
          <w:sz w:val="28"/>
          <w:szCs w:val="28"/>
          <w:lang w:val="es-ES"/>
        </w:rPr>
        <w:t xml:space="preserve"> và sản xuất lúa vụ Đông Xuân năm 202</w:t>
      </w:r>
      <w:r w:rsidR="000E5EA9" w:rsidRPr="00CF6D8A">
        <w:rPr>
          <w:rFonts w:asciiTheme="majorHAnsi" w:hAnsiTheme="majorHAnsi" w:cstheme="majorHAnsi"/>
          <w:sz w:val="28"/>
          <w:szCs w:val="28"/>
          <w:lang w:val="es-ES"/>
        </w:rPr>
        <w:t>3</w:t>
      </w:r>
      <w:r w:rsidRPr="00CF6D8A">
        <w:rPr>
          <w:rFonts w:asciiTheme="majorHAnsi" w:hAnsiTheme="majorHAnsi" w:cstheme="majorHAnsi"/>
          <w:sz w:val="28"/>
          <w:szCs w:val="28"/>
          <w:lang w:val="es-ES"/>
        </w:rPr>
        <w:t xml:space="preserve"> - 202</w:t>
      </w:r>
      <w:r w:rsidR="000E5EA9" w:rsidRPr="00CF6D8A">
        <w:rPr>
          <w:rFonts w:asciiTheme="majorHAnsi" w:hAnsiTheme="majorHAnsi" w:cstheme="majorHAnsi"/>
          <w:sz w:val="28"/>
          <w:szCs w:val="28"/>
          <w:lang w:val="es-ES"/>
        </w:rPr>
        <w:t>4</w:t>
      </w:r>
      <w:r w:rsidRPr="00CF6D8A">
        <w:rPr>
          <w:rFonts w:asciiTheme="majorHAnsi" w:hAnsiTheme="majorHAnsi" w:cstheme="majorHAnsi"/>
          <w:sz w:val="28"/>
          <w:szCs w:val="28"/>
          <w:lang w:val="es-ES"/>
        </w:rPr>
        <w:t>. Chỉ đạo công tác chăm sóc và phòng chống dịch bệnh cho gia súc, gia cầm trong mùa mưa bão; Tổ chức triển khai tiêm phòng các loại vắc xin gia súc, gia cầm đợt 2/202</w:t>
      </w:r>
      <w:r w:rsidR="000E5EA9" w:rsidRPr="00CF6D8A">
        <w:rPr>
          <w:rFonts w:asciiTheme="majorHAnsi" w:hAnsiTheme="majorHAnsi" w:cstheme="majorHAnsi"/>
          <w:sz w:val="28"/>
          <w:szCs w:val="28"/>
          <w:lang w:val="es-ES"/>
        </w:rPr>
        <w:t>3</w:t>
      </w:r>
      <w:r w:rsidRPr="00CF6D8A">
        <w:rPr>
          <w:rFonts w:asciiTheme="majorHAnsi" w:hAnsiTheme="majorHAnsi" w:cstheme="majorHAnsi"/>
          <w:sz w:val="28"/>
          <w:szCs w:val="28"/>
          <w:lang w:val="es-ES"/>
        </w:rPr>
        <w:t>.</w:t>
      </w:r>
    </w:p>
    <w:p w14:paraId="394B7587" w14:textId="3065501F" w:rsidR="007C7799" w:rsidRPr="00CF6D8A" w:rsidRDefault="007C7799" w:rsidP="00134FE5">
      <w:pPr>
        <w:pStyle w:val="BodyText"/>
        <w:widowControl w:val="0"/>
        <w:spacing w:after="0" w:line="380" w:lineRule="exact"/>
        <w:ind w:firstLine="709"/>
        <w:rPr>
          <w:rFonts w:ascii="Times New Roman" w:hAnsi="Times New Roman"/>
          <w:sz w:val="28"/>
          <w:szCs w:val="28"/>
          <w:lang w:val="es-ES"/>
        </w:rPr>
      </w:pPr>
      <w:r w:rsidRPr="00CF6D8A">
        <w:rPr>
          <w:rFonts w:asciiTheme="majorHAnsi" w:hAnsiTheme="majorHAnsi" w:cstheme="majorHAnsi"/>
          <w:sz w:val="28"/>
          <w:szCs w:val="28"/>
          <w:lang w:val="es-ES"/>
        </w:rPr>
        <w:t>Chỉ đạo, hướng dẫn bà con nuôi trồng thủy sản, gia cố, bảo vệ ao nuôi, lồng bè, các chòi trại canh kiên cố, có biện pháp phòng tránh thiên tai trong mùa mưa bão. UBND các xã nghề cá thực hiện tốt việc kêu gọi các tàu cá tìm nơi trú ẩn khi xảy ra bão, lũ, lốc xoáy nhằm tránh thiệt hại về người và của cho ngư dân.</w:t>
      </w:r>
      <w:r w:rsidR="004B1B3C" w:rsidRPr="00CF6D8A">
        <w:rPr>
          <w:rFonts w:asciiTheme="majorHAnsi" w:hAnsiTheme="majorHAnsi" w:cstheme="majorHAnsi"/>
          <w:sz w:val="28"/>
          <w:szCs w:val="28"/>
          <w:lang w:val="es-ES"/>
        </w:rPr>
        <w:t xml:space="preserve"> </w:t>
      </w:r>
      <w:r w:rsidR="004B1B3C" w:rsidRPr="00CF6D8A">
        <w:rPr>
          <w:rFonts w:ascii="Times New Roman" w:hAnsi="Times New Roman"/>
          <w:sz w:val="28"/>
          <w:szCs w:val="28"/>
          <w:lang w:val="es-ES"/>
        </w:rPr>
        <w:t>Nắm chắc</w:t>
      </w:r>
      <w:r w:rsidR="004B1B3C" w:rsidRPr="00CF6D8A">
        <w:rPr>
          <w:rFonts w:ascii="Times New Roman" w:eastAsia="Times New Roman" w:hAnsi="Times New Roman"/>
          <w:sz w:val="28"/>
          <w:szCs w:val="28"/>
        </w:rPr>
        <w:t xml:space="preserve"> tình hình diễn biến thời tiết trong mùa mưa lũ, đặc biệt theo dõi sát diễn biến của các trận bão</w:t>
      </w:r>
      <w:r w:rsidR="004B1B3C" w:rsidRPr="00CF6D8A">
        <w:rPr>
          <w:rFonts w:ascii="Times New Roman" w:eastAsia="Times New Roman" w:hAnsi="Times New Roman"/>
          <w:sz w:val="28"/>
          <w:szCs w:val="28"/>
          <w:lang w:val="es-ES"/>
        </w:rPr>
        <w:t>, áp thấp nhiệt đới, mưa lũ</w:t>
      </w:r>
      <w:r w:rsidR="004B1B3C" w:rsidRPr="00CF6D8A">
        <w:rPr>
          <w:rFonts w:ascii="Times New Roman" w:eastAsia="Times New Roman" w:hAnsi="Times New Roman"/>
          <w:sz w:val="28"/>
          <w:szCs w:val="28"/>
        </w:rPr>
        <w:t>… Chỉ đạo các địa phương, đơn vị và nhân dân chủ động phòng ngừa, ứng phó kịp thời, hiệu quả, thực hiện tốt phương châm “4 tại chỗ”.</w:t>
      </w:r>
    </w:p>
    <w:p w14:paraId="1EE89B5B" w14:textId="4869A9C7" w:rsidR="007C7799" w:rsidRPr="00CF6D8A" w:rsidRDefault="007C7799" w:rsidP="00134FE5">
      <w:pPr>
        <w:pStyle w:val="BodyText"/>
        <w:widowControl w:val="0"/>
        <w:spacing w:after="0" w:line="380" w:lineRule="exact"/>
        <w:ind w:firstLine="709"/>
        <w:rPr>
          <w:rFonts w:asciiTheme="majorHAnsi" w:hAnsiTheme="majorHAnsi" w:cstheme="majorHAnsi"/>
          <w:sz w:val="28"/>
          <w:szCs w:val="28"/>
          <w:lang w:val="es-ES"/>
        </w:rPr>
      </w:pPr>
      <w:r w:rsidRPr="00CF6D8A">
        <w:rPr>
          <w:rFonts w:asciiTheme="majorHAnsi" w:hAnsiTheme="majorHAnsi" w:cstheme="majorHAnsi"/>
          <w:sz w:val="28"/>
          <w:szCs w:val="28"/>
          <w:lang w:val="es-ES"/>
        </w:rPr>
        <w:t xml:space="preserve">Tăng cường công tác </w:t>
      </w:r>
      <w:r w:rsidR="000E5EA9" w:rsidRPr="00CF6D8A">
        <w:rPr>
          <w:rFonts w:asciiTheme="majorHAnsi" w:hAnsiTheme="majorHAnsi" w:cstheme="majorHAnsi"/>
          <w:sz w:val="28"/>
          <w:szCs w:val="28"/>
          <w:lang w:val="es-ES"/>
        </w:rPr>
        <w:t>quản lý bảo vệ rừng</w:t>
      </w:r>
      <w:r w:rsidRPr="00CF6D8A">
        <w:rPr>
          <w:rFonts w:asciiTheme="majorHAnsi" w:hAnsiTheme="majorHAnsi" w:cstheme="majorHAnsi"/>
          <w:sz w:val="28"/>
          <w:szCs w:val="28"/>
          <w:lang w:val="es-ES"/>
        </w:rPr>
        <w:t xml:space="preserve">, xây dựng và phát triển vốn rừng, đẩy mạnh công tác kiểm tra, chỉ đạo chăm sóc, khoanh nuôi, bảo vệ rừng, khai thác có hiệu quả tiềm năng đất đai, tài nguyên rừng. </w:t>
      </w:r>
      <w:r w:rsidRPr="00CF6D8A">
        <w:rPr>
          <w:rFonts w:ascii="Times New Roman" w:hAnsi="Times New Roman"/>
          <w:sz w:val="28"/>
          <w:szCs w:val="28"/>
        </w:rPr>
        <w:t>Tiếp tục xây dựng Phương án giao đất lâm nghi</w:t>
      </w:r>
      <w:r w:rsidR="00605C45" w:rsidRPr="00CF6D8A">
        <w:rPr>
          <w:rFonts w:ascii="Times New Roman" w:hAnsi="Times New Roman"/>
          <w:sz w:val="28"/>
          <w:szCs w:val="28"/>
        </w:rPr>
        <w:t>ệ</w:t>
      </w:r>
      <w:r w:rsidRPr="00CF6D8A">
        <w:rPr>
          <w:rFonts w:ascii="Times New Roman" w:hAnsi="Times New Roman"/>
          <w:sz w:val="28"/>
          <w:szCs w:val="28"/>
        </w:rPr>
        <w:t>p, xây dựng phương án xử lý các diện tích rừng và đất lâm nghiệp bị lấn chiếm theo kết quả rà soát của Chỉ thị 03/CT-UBND ngày 19/3/2019 của UBND tỉnh; xử lý các vụ vi phạm về khái thác rừng trái pháp luật</w:t>
      </w:r>
      <w:r w:rsidRPr="00CF6D8A">
        <w:rPr>
          <w:rFonts w:ascii="Times New Roman" w:hAnsi="Times New Roman"/>
          <w:sz w:val="28"/>
          <w:szCs w:val="28"/>
          <w:lang w:val="es-ES"/>
        </w:rPr>
        <w:t>.</w:t>
      </w:r>
    </w:p>
    <w:bookmarkEnd w:id="1"/>
    <w:p w14:paraId="5C9CA755" w14:textId="4925C052" w:rsidR="007C7799" w:rsidRPr="00CF6D8A" w:rsidRDefault="007C7799" w:rsidP="00134FE5">
      <w:pPr>
        <w:pStyle w:val="BodyText"/>
        <w:widowControl w:val="0"/>
        <w:spacing w:after="0" w:line="380" w:lineRule="exact"/>
        <w:ind w:firstLine="709"/>
        <w:rPr>
          <w:rFonts w:asciiTheme="majorHAnsi" w:hAnsiTheme="majorHAnsi" w:cstheme="majorHAnsi"/>
          <w:sz w:val="28"/>
          <w:szCs w:val="28"/>
          <w:lang w:val="en-US"/>
        </w:rPr>
      </w:pPr>
      <w:r w:rsidRPr="00CF6D8A">
        <w:rPr>
          <w:rFonts w:asciiTheme="majorHAnsi" w:hAnsiTheme="majorHAnsi" w:cstheme="majorHAnsi"/>
          <w:sz w:val="28"/>
          <w:szCs w:val="28"/>
          <w:lang w:val="es-ES"/>
        </w:rPr>
        <w:t xml:space="preserve">2. Đẩy mạnh triển khai thực hiện Chương trình </w:t>
      </w:r>
      <w:r w:rsidR="000E5EA9" w:rsidRPr="00CF6D8A">
        <w:rPr>
          <w:rFonts w:asciiTheme="majorHAnsi" w:hAnsiTheme="majorHAnsi" w:cstheme="majorHAnsi"/>
          <w:sz w:val="28"/>
          <w:szCs w:val="28"/>
          <w:lang w:val="es-ES"/>
        </w:rPr>
        <w:t>mục tiêu Quốc gia</w:t>
      </w:r>
      <w:r w:rsidRPr="00CF6D8A">
        <w:rPr>
          <w:rFonts w:asciiTheme="majorHAnsi" w:hAnsiTheme="majorHAnsi" w:cstheme="majorHAnsi"/>
          <w:sz w:val="28"/>
          <w:szCs w:val="28"/>
          <w:lang w:val="es-ES"/>
        </w:rPr>
        <w:t xml:space="preserve"> về xây dựng nông thôn mới, tăng cường công tác kiểm tra, đôn đốc cơ sở. Chỉ đạo </w:t>
      </w:r>
      <w:r w:rsidRPr="00CF6D8A">
        <w:rPr>
          <w:rFonts w:ascii="Times New Roman" w:eastAsia="Cambria" w:hAnsi="Times New Roman"/>
          <w:sz w:val="28"/>
          <w:szCs w:val="28"/>
        </w:rPr>
        <w:t xml:space="preserve">xã Quảng </w:t>
      </w:r>
      <w:r w:rsidR="000E5EA9" w:rsidRPr="00CF6D8A">
        <w:rPr>
          <w:rFonts w:ascii="Times New Roman" w:eastAsia="Cambria" w:hAnsi="Times New Roman"/>
          <w:sz w:val="28"/>
          <w:szCs w:val="28"/>
          <w:lang w:val="en-US"/>
        </w:rPr>
        <w:t>Tiến và xã Cảnh Hoá</w:t>
      </w:r>
      <w:r w:rsidRPr="00CF6D8A">
        <w:rPr>
          <w:rFonts w:ascii="Times New Roman" w:eastAsia="Cambria" w:hAnsi="Times New Roman"/>
          <w:sz w:val="28"/>
          <w:szCs w:val="28"/>
        </w:rPr>
        <w:t xml:space="preserve"> đẩy mạnh tiến độ thực hiện</w:t>
      </w:r>
      <w:r w:rsidR="000E5EA9" w:rsidRPr="00CF6D8A">
        <w:rPr>
          <w:rFonts w:ascii="Times New Roman" w:eastAsia="Cambria" w:hAnsi="Times New Roman"/>
          <w:sz w:val="28"/>
          <w:szCs w:val="28"/>
          <w:lang w:val="en-US"/>
        </w:rPr>
        <w:t xml:space="preserve"> hoàn thiện</w:t>
      </w:r>
      <w:r w:rsidRPr="00CF6D8A">
        <w:rPr>
          <w:rFonts w:ascii="Times New Roman" w:eastAsia="Cambria" w:hAnsi="Times New Roman"/>
          <w:sz w:val="28"/>
          <w:szCs w:val="28"/>
        </w:rPr>
        <w:t xml:space="preserve"> </w:t>
      </w:r>
      <w:r w:rsidR="000E5EA9" w:rsidRPr="00CF6D8A">
        <w:rPr>
          <w:rFonts w:ascii="Times New Roman" w:eastAsia="Cambria" w:hAnsi="Times New Roman"/>
          <w:sz w:val="28"/>
          <w:szCs w:val="28"/>
          <w:lang w:val="en-US"/>
        </w:rPr>
        <w:t xml:space="preserve">các </w:t>
      </w:r>
      <w:r w:rsidRPr="00CF6D8A">
        <w:rPr>
          <w:rFonts w:ascii="Times New Roman" w:eastAsia="Cambria" w:hAnsi="Times New Roman"/>
          <w:sz w:val="28"/>
          <w:szCs w:val="28"/>
        </w:rPr>
        <w:t>tiêu chí và xây dựng hồ sơ đạt chuẩn nông thôn mới</w:t>
      </w:r>
      <w:r w:rsidR="000E5EA9" w:rsidRPr="00CF6D8A">
        <w:rPr>
          <w:rFonts w:ascii="Times New Roman" w:eastAsia="Cambria" w:hAnsi="Times New Roman"/>
          <w:sz w:val="28"/>
          <w:szCs w:val="28"/>
          <w:lang w:val="en-US"/>
        </w:rPr>
        <w:t xml:space="preserve"> năm 2023</w:t>
      </w:r>
      <w:r w:rsidRPr="00CF6D8A">
        <w:rPr>
          <w:rFonts w:asciiTheme="majorHAnsi" w:hAnsiTheme="majorHAnsi" w:cstheme="majorHAnsi"/>
          <w:sz w:val="28"/>
          <w:szCs w:val="28"/>
          <w:lang w:val="es-ES"/>
        </w:rPr>
        <w:t>.</w:t>
      </w:r>
      <w:r w:rsidR="000E5EA9" w:rsidRPr="00CF6D8A">
        <w:rPr>
          <w:rFonts w:asciiTheme="majorHAnsi" w:hAnsiTheme="majorHAnsi" w:cstheme="majorHAnsi"/>
          <w:sz w:val="28"/>
          <w:szCs w:val="28"/>
          <w:lang w:val="es-ES"/>
        </w:rPr>
        <w:t xml:space="preserve"> Tổ chức </w:t>
      </w:r>
      <w:r w:rsidR="000E5EA9" w:rsidRPr="00CF6D8A">
        <w:rPr>
          <w:rFonts w:ascii="Times New Roman" w:hAnsi="Times New Roman"/>
          <w:sz w:val="28"/>
          <w:szCs w:val="28"/>
        </w:rPr>
        <w:t xml:space="preserve">đánh giá, công nhận </w:t>
      </w:r>
      <w:r w:rsidR="000E5EA9" w:rsidRPr="00CF6D8A">
        <w:rPr>
          <w:rFonts w:ascii="Times New Roman" w:hAnsi="Times New Roman"/>
          <w:sz w:val="28"/>
          <w:szCs w:val="28"/>
        </w:rPr>
        <w:lastRenderedPageBreak/>
        <w:t>khu dân cư nông thôn mới kiểu mẫu, vườn mãu nông thôn mới, sản phẩm OCOP năm 2023</w:t>
      </w:r>
      <w:r w:rsidR="000E5EA9" w:rsidRPr="00CF6D8A">
        <w:rPr>
          <w:rFonts w:ascii="Times New Roman" w:hAnsi="Times New Roman"/>
          <w:sz w:val="28"/>
          <w:szCs w:val="28"/>
          <w:lang w:val="en-US"/>
        </w:rPr>
        <w:t>.</w:t>
      </w:r>
    </w:p>
    <w:p w14:paraId="4E3821B8" w14:textId="77777777" w:rsidR="004B1B3C" w:rsidRPr="00CF6D8A" w:rsidRDefault="007C7799" w:rsidP="00134FE5">
      <w:pPr>
        <w:spacing w:before="0" w:after="0" w:line="380" w:lineRule="exact"/>
        <w:ind w:firstLine="709"/>
        <w:jc w:val="both"/>
        <w:rPr>
          <w:rFonts w:asciiTheme="majorHAnsi" w:hAnsiTheme="majorHAnsi" w:cstheme="majorHAnsi"/>
          <w:sz w:val="28"/>
          <w:szCs w:val="28"/>
          <w:lang w:val="pt-BR"/>
        </w:rPr>
      </w:pPr>
      <w:r w:rsidRPr="00CF6D8A">
        <w:rPr>
          <w:rFonts w:asciiTheme="majorHAnsi" w:eastAsia="Times New Roman" w:hAnsiTheme="majorHAnsi" w:cstheme="majorHAnsi"/>
          <w:sz w:val="28"/>
          <w:szCs w:val="28"/>
          <w:lang w:val="es-ES"/>
        </w:rPr>
        <w:t xml:space="preserve">3. </w:t>
      </w:r>
      <w:r w:rsidR="004B1B3C" w:rsidRPr="00CF6D8A">
        <w:rPr>
          <w:sz w:val="28"/>
          <w:szCs w:val="28"/>
          <w:lang w:val="nl-NL"/>
        </w:rPr>
        <w:t>Tăng cường thanh tra, kiểm tra phát hiện các vi phạm pháp luật về đất đai, ngăn chặn và xử lý kịp thời; Chỉ đạo UBND các xã xử lý kịp thời các trường hợp vi phạm trong việc quản lý, sử dụng đất; quản lý chặt chẽ và thực hiện việc chuyển đổi mục đích sử dụng đất theo đúng quy hoạch, kế hoạch sử dụng đất được duyệt</w:t>
      </w:r>
      <w:r w:rsidR="004B1B3C" w:rsidRPr="00CF6D8A">
        <w:rPr>
          <w:sz w:val="28"/>
          <w:szCs w:val="28"/>
        </w:rPr>
        <w:t>. Tăng cường chỉ đạo việc t</w:t>
      </w:r>
      <w:r w:rsidR="004B1B3C" w:rsidRPr="00CF6D8A">
        <w:rPr>
          <w:rFonts w:eastAsia="Times New Roman"/>
          <w:sz w:val="28"/>
          <w:szCs w:val="28"/>
          <w:lang w:val="es-ES"/>
        </w:rPr>
        <w:t xml:space="preserve">hực hiện cấp giấy chứng nhận quyền sử dụng đất và </w:t>
      </w:r>
      <w:r w:rsidR="004B1B3C" w:rsidRPr="00CF6D8A">
        <w:rPr>
          <w:sz w:val="28"/>
          <w:szCs w:val="28"/>
          <w:lang w:val="es-ES"/>
        </w:rPr>
        <w:t xml:space="preserve">việc giao đất rừng cho Nhân dân sản xuất </w:t>
      </w:r>
      <w:r w:rsidR="004B1B3C" w:rsidRPr="00CF6D8A">
        <w:rPr>
          <w:rFonts w:eastAsia="Times New Roman"/>
          <w:sz w:val="28"/>
          <w:szCs w:val="28"/>
          <w:lang w:val="es-ES"/>
        </w:rPr>
        <w:t>đảm bảo</w:t>
      </w:r>
      <w:r w:rsidR="004B1B3C" w:rsidRPr="00CF6D8A">
        <w:rPr>
          <w:sz w:val="28"/>
          <w:szCs w:val="28"/>
        </w:rPr>
        <w:t xml:space="preserve"> quy định; tiếp tục </w:t>
      </w:r>
      <w:r w:rsidR="004B1B3C" w:rsidRPr="00CF6D8A">
        <w:rPr>
          <w:rFonts w:eastAsia="Times New Roman"/>
          <w:sz w:val="28"/>
          <w:szCs w:val="28"/>
          <w:lang w:val="pt-BR"/>
        </w:rPr>
        <w:t xml:space="preserve">kiểm tra, chấn chỉnh tình trạng khai thác, mua bán, vận chuyển khoáng sản, tài nguyên trái phép. </w:t>
      </w:r>
      <w:r w:rsidR="004B1B3C" w:rsidRPr="00CF6D8A">
        <w:rPr>
          <w:sz w:val="28"/>
          <w:szCs w:val="28"/>
          <w:lang w:val="pt-BR"/>
        </w:rPr>
        <w:t>Thẩm định, xác nhận đăng ký kế hoạch bảo vệ môi trường, đề án bảo vệ môi trường của các công trình, dự án thực hiện trên địa bàn huyện, xử lý nghiêm các trường hợp lấn, chiếm đất đại, tự ý chuyển mục đích sử dụng đất trái pháp luật.</w:t>
      </w:r>
    </w:p>
    <w:p w14:paraId="669985B7" w14:textId="77777777" w:rsidR="004B1B3C" w:rsidRPr="00CF6D8A" w:rsidRDefault="007C7799" w:rsidP="00134FE5">
      <w:pPr>
        <w:widowControl w:val="0"/>
        <w:spacing w:before="0" w:after="0" w:line="380" w:lineRule="exact"/>
        <w:ind w:firstLine="709"/>
        <w:jc w:val="both"/>
        <w:rPr>
          <w:rFonts w:eastAsia="Times New Roman"/>
          <w:sz w:val="28"/>
          <w:szCs w:val="28"/>
          <w:lang w:val="es-ES"/>
        </w:rPr>
      </w:pPr>
      <w:r w:rsidRPr="00CF6D8A">
        <w:rPr>
          <w:rFonts w:asciiTheme="majorHAnsi" w:hAnsiTheme="majorHAnsi" w:cstheme="majorHAnsi"/>
          <w:sz w:val="28"/>
          <w:szCs w:val="28"/>
          <w:lang w:val="sv-SE"/>
        </w:rPr>
        <w:t xml:space="preserve">4. </w:t>
      </w:r>
      <w:r w:rsidR="004B1B3C" w:rsidRPr="00CF6D8A">
        <w:rPr>
          <w:rFonts w:eastAsia="Times New Roman"/>
          <w:sz w:val="28"/>
          <w:szCs w:val="28"/>
          <w:lang w:val="es-ES"/>
        </w:rPr>
        <w:t>Tập trung giải quyết những khó khăn, vướng mắc trong công tác bồi thường, giải phóng mặt bằng nhất là các công trình trọng điểm như: dự án tuyến Đường cao tốc Bắc - Nam và dự án tuyến đường ven biển..; đẩy mạnh tiến độ thi công các công trình xây dựng cơ bản thuộc nguồn vốn ngân sách Nhà nước</w:t>
      </w:r>
      <w:r w:rsidR="004B1B3C" w:rsidRPr="00CF6D8A">
        <w:rPr>
          <w:rFonts w:eastAsia="Times New Roman"/>
          <w:sz w:val="28"/>
          <w:szCs w:val="28"/>
          <w:lang w:val="vi-VN"/>
        </w:rPr>
        <w:t xml:space="preserve">. </w:t>
      </w:r>
      <w:r w:rsidR="004B1B3C" w:rsidRPr="00CF6D8A">
        <w:rPr>
          <w:rFonts w:eastAsia="Times New Roman"/>
          <w:sz w:val="28"/>
          <w:szCs w:val="28"/>
          <w:lang w:val="es-ES"/>
        </w:rPr>
        <w:t xml:space="preserve">Chỉ đạo kiểm tra tiến độ, chất lượng thi công các công trình xây dựng cơ bản. </w:t>
      </w:r>
      <w:r w:rsidR="004B1B3C" w:rsidRPr="00CF6D8A">
        <w:rPr>
          <w:sz w:val="28"/>
          <w:szCs w:val="28"/>
          <w:lang w:val="es-ES"/>
        </w:rPr>
        <w:t xml:space="preserve">Kiểm tra xử lý các trường hợp xây dựng trái phép trên địa bàn, </w:t>
      </w:r>
      <w:r w:rsidR="004B1B3C" w:rsidRPr="00CF6D8A">
        <w:rPr>
          <w:rFonts w:eastAsia="Times New Roman"/>
          <w:sz w:val="28"/>
          <w:szCs w:val="28"/>
          <w:lang w:val="es-ES"/>
        </w:rPr>
        <w:t>các công trình xây dựng lấn chiếm hành lang an toàn giao thông.</w:t>
      </w:r>
    </w:p>
    <w:p w14:paraId="2F85CEDE" w14:textId="77777777" w:rsidR="007C7799" w:rsidRPr="00CF6D8A" w:rsidRDefault="007C7799" w:rsidP="00134FE5">
      <w:pPr>
        <w:widowControl w:val="0"/>
        <w:spacing w:before="0" w:after="0" w:line="380" w:lineRule="exact"/>
        <w:ind w:firstLine="709"/>
        <w:jc w:val="both"/>
        <w:rPr>
          <w:rFonts w:asciiTheme="majorHAnsi" w:eastAsia="Times New Roman" w:hAnsiTheme="majorHAnsi" w:cstheme="majorHAnsi"/>
          <w:sz w:val="28"/>
          <w:szCs w:val="28"/>
          <w:lang w:val="es-ES"/>
        </w:rPr>
      </w:pPr>
      <w:r w:rsidRPr="00CF6D8A">
        <w:rPr>
          <w:rFonts w:eastAsia="Times New Roman"/>
          <w:sz w:val="28"/>
          <w:szCs w:val="28"/>
          <w:lang w:val="es-ES"/>
        </w:rPr>
        <w:t>Tiếp tục chỉ đạo các phòng ban chuyên môn, hướng dẫn UBND các xã triển khai thực hiện lập quy hoạch chung xây dựng nông thôn giai đoạn 2021-2030.</w:t>
      </w:r>
    </w:p>
    <w:p w14:paraId="011F1F26" w14:textId="534F54C5" w:rsidR="000D3291" w:rsidRDefault="007C7799" w:rsidP="00134FE5">
      <w:pPr>
        <w:widowControl w:val="0"/>
        <w:spacing w:before="0" w:after="0" w:line="380" w:lineRule="exact"/>
        <w:ind w:firstLine="709"/>
        <w:jc w:val="both"/>
        <w:rPr>
          <w:sz w:val="28"/>
          <w:szCs w:val="28"/>
        </w:rPr>
      </w:pPr>
      <w:r w:rsidRPr="00CF6D8A">
        <w:rPr>
          <w:rFonts w:asciiTheme="majorHAnsi" w:hAnsiTheme="majorHAnsi" w:cstheme="majorHAnsi"/>
          <w:spacing w:val="4"/>
          <w:sz w:val="28"/>
          <w:szCs w:val="28"/>
          <w:lang w:val="pt-BR"/>
        </w:rPr>
        <w:t xml:space="preserve">5. </w:t>
      </w:r>
      <w:bookmarkStart w:id="2" w:name="_Hlk84388826"/>
      <w:r w:rsidR="004B1B3C" w:rsidRPr="00CF6D8A">
        <w:rPr>
          <w:sz w:val="28"/>
          <w:szCs w:val="28"/>
        </w:rPr>
        <w:t xml:space="preserve">Tập trung đẩy mạnh các giải pháp thu ngân sách, phấn đấu đạt, vượt dự toán đề ra, trong đó đặc biệt tập trung chỉ đạo </w:t>
      </w:r>
      <w:r w:rsidR="004B1B3C" w:rsidRPr="00CF6D8A">
        <w:rPr>
          <w:sz w:val="28"/>
          <w:szCs w:val="28"/>
          <w:lang w:val="fi-FI"/>
        </w:rPr>
        <w:t xml:space="preserve">đẩy mạnh thu từ nguồn cấp quyền sử dụng đất </w:t>
      </w:r>
      <w:r w:rsidR="004B1B3C" w:rsidRPr="00CF6D8A">
        <w:rPr>
          <w:sz w:val="28"/>
          <w:szCs w:val="28"/>
        </w:rPr>
        <w:t>theo kế hoạch; thu các loại thuế đảm bảo đạt và vượt dự toán đề ra;</w:t>
      </w:r>
      <w:r w:rsidR="004B1B3C" w:rsidRPr="00CF6D8A">
        <w:rPr>
          <w:sz w:val="28"/>
          <w:szCs w:val="28"/>
          <w:lang w:val="fi-FI"/>
        </w:rPr>
        <w:t xml:space="preserve"> rà soát tài khoản tạm thu, tạm giữ để chuyển nộp ngân sách nhà nước đúng quy định</w:t>
      </w:r>
      <w:r w:rsidR="004B1B3C" w:rsidRPr="00CF6D8A">
        <w:rPr>
          <w:bCs/>
          <w:sz w:val="28"/>
          <w:szCs w:val="28"/>
          <w:lang w:val="fi-FI"/>
        </w:rPr>
        <w:t xml:space="preserve">. </w:t>
      </w:r>
      <w:r w:rsidR="004B1B3C" w:rsidRPr="00CF6D8A">
        <w:rPr>
          <w:sz w:val="28"/>
        </w:rPr>
        <w:t>Tiếp tục đôn đốc đẩy nhanh tiến độ thực hiện các chương trình, dự án và giải ngân kế hoạch vốn đầu tư công năm 2023</w:t>
      </w:r>
      <w:r w:rsidR="004B1B3C" w:rsidRPr="00CF6D8A">
        <w:rPr>
          <w:sz w:val="28"/>
          <w:szCs w:val="28"/>
        </w:rPr>
        <w:t>.</w:t>
      </w:r>
    </w:p>
    <w:p w14:paraId="7B45975F" w14:textId="77777777" w:rsidR="00D751D9" w:rsidRPr="009A7F20" w:rsidRDefault="00D751D9" w:rsidP="00134FE5">
      <w:pPr>
        <w:widowControl w:val="0"/>
        <w:spacing w:before="0" w:after="0" w:line="380" w:lineRule="exact"/>
        <w:ind w:firstLine="709"/>
        <w:jc w:val="both"/>
        <w:rPr>
          <w:b/>
          <w:color w:val="000000" w:themeColor="text1"/>
          <w:sz w:val="28"/>
          <w:szCs w:val="28"/>
          <w:lang w:val="es-ES"/>
        </w:rPr>
      </w:pPr>
      <w:r w:rsidRPr="009A7F20">
        <w:rPr>
          <w:b/>
          <w:color w:val="000000" w:themeColor="text1"/>
          <w:sz w:val="28"/>
          <w:szCs w:val="28"/>
          <w:lang w:val="es-ES"/>
        </w:rPr>
        <w:t>II. Lĩnh vực văn hoá - xã hội</w:t>
      </w:r>
    </w:p>
    <w:p w14:paraId="6C11307E" w14:textId="4AE18FBD" w:rsidR="004B19F6" w:rsidRPr="00C26E17" w:rsidRDefault="004B19F6" w:rsidP="00134FE5">
      <w:pPr>
        <w:pBdr>
          <w:top w:val="nil"/>
          <w:left w:val="nil"/>
          <w:bottom w:val="nil"/>
          <w:right w:val="nil"/>
          <w:between w:val="nil"/>
        </w:pBdr>
        <w:spacing w:before="0" w:after="0" w:line="380" w:lineRule="exact"/>
        <w:ind w:firstLine="720"/>
        <w:jc w:val="both"/>
        <w:rPr>
          <w:color w:val="000000" w:themeColor="text1"/>
          <w:sz w:val="28"/>
          <w:szCs w:val="28"/>
        </w:rPr>
      </w:pPr>
      <w:r w:rsidRPr="00C26E17">
        <w:rPr>
          <w:color w:val="000000" w:themeColor="text1"/>
          <w:spacing w:val="4"/>
          <w:sz w:val="28"/>
          <w:szCs w:val="28"/>
          <w:lang w:val="vi-VN"/>
        </w:rPr>
        <w:t xml:space="preserve">1. </w:t>
      </w:r>
      <w:r w:rsidRPr="00C26E17">
        <w:rPr>
          <w:color w:val="000000" w:themeColor="text1"/>
          <w:sz w:val="28"/>
          <w:szCs w:val="28"/>
          <w:lang w:val="vi-VN"/>
        </w:rPr>
        <w:t xml:space="preserve">Phổ biến văn bản của Bộ Giáo dục và Đào tạo, UBND tỉnh về việc thực hiện nhiệm vụ trọng tâm, năm học 2023-2024; </w:t>
      </w:r>
      <w:r w:rsidRPr="00C26E17">
        <w:rPr>
          <w:color w:val="000000" w:themeColor="text1"/>
          <w:sz w:val="28"/>
          <w:szCs w:val="28"/>
        </w:rPr>
        <w:t>h</w:t>
      </w:r>
      <w:r w:rsidRPr="00C26E17">
        <w:rPr>
          <w:color w:val="000000" w:themeColor="text1"/>
          <w:sz w:val="28"/>
          <w:szCs w:val="28"/>
          <w:lang w:val="vi-VN"/>
        </w:rPr>
        <w:t xml:space="preserve">ướng dẫn nhiệm vụ năm học của Bộ, Sở, Phòng theo các cấp học. Kiểm tra việc thực hiện nhiệm vụ năm học mới 2023-2024; </w:t>
      </w:r>
      <w:r w:rsidRPr="00C26E17">
        <w:rPr>
          <w:color w:val="000000" w:themeColor="text1"/>
          <w:sz w:val="28"/>
          <w:szCs w:val="28"/>
        </w:rPr>
        <w:t>t</w:t>
      </w:r>
      <w:r w:rsidRPr="00C26E17">
        <w:rPr>
          <w:color w:val="000000" w:themeColor="text1"/>
          <w:sz w:val="28"/>
          <w:szCs w:val="28"/>
          <w:lang w:val="vi-VN"/>
        </w:rPr>
        <w:t>ổ chứ</w:t>
      </w:r>
      <w:r>
        <w:rPr>
          <w:color w:val="000000" w:themeColor="text1"/>
          <w:sz w:val="28"/>
          <w:szCs w:val="28"/>
          <w:lang w:val="vi-VN"/>
        </w:rPr>
        <w:t>c</w:t>
      </w:r>
      <w:r w:rsidRPr="00C26E17">
        <w:rPr>
          <w:color w:val="000000" w:themeColor="text1"/>
          <w:sz w:val="28"/>
          <w:szCs w:val="28"/>
          <w:lang w:val="vi-VN"/>
        </w:rPr>
        <w:t xml:space="preserve"> “Tuần lễ hưởng ứng học tập suốt đời”, năm 20</w:t>
      </w:r>
      <w:r w:rsidRPr="00C26E17">
        <w:rPr>
          <w:color w:val="000000" w:themeColor="text1"/>
          <w:sz w:val="28"/>
          <w:szCs w:val="28"/>
        </w:rPr>
        <w:t>23</w:t>
      </w:r>
      <w:r w:rsidRPr="00C26E17">
        <w:rPr>
          <w:color w:val="000000" w:themeColor="text1"/>
          <w:sz w:val="28"/>
          <w:szCs w:val="28"/>
          <w:lang w:val="vi-VN"/>
        </w:rPr>
        <w:t xml:space="preserve">. Tổ chức các hoạt động chào mừng ngày Nhà giáo </w:t>
      </w:r>
      <w:r w:rsidRPr="00C26E17">
        <w:rPr>
          <w:color w:val="000000" w:themeColor="text1"/>
          <w:sz w:val="28"/>
          <w:szCs w:val="28"/>
        </w:rPr>
        <w:t>Việt Nam</w:t>
      </w:r>
      <w:r w:rsidRPr="00C26E17">
        <w:rPr>
          <w:color w:val="000000" w:themeColor="text1"/>
          <w:sz w:val="28"/>
          <w:szCs w:val="28"/>
          <w:lang w:val="vi-VN"/>
        </w:rPr>
        <w:t xml:space="preserve"> 20/11; thi Giáo viên dạy giỏi cấp huyện; phối hợp với Liên Đoàn huyện tổ chức giải Bóng chuyền nam, nữ ngành GDĐT. Chuẩn bị các điều kiện để Tỉnh kiểm tra công nhận đạt chuẩn PCGD, XMC. Chỉ đạo các đơn vị hoàn thành tiến độ xây dựng trường đạt chuẩn quốc gia theo kế hoạch</w:t>
      </w:r>
      <w:r w:rsidRPr="00C26E17">
        <w:rPr>
          <w:color w:val="000000" w:themeColor="text1"/>
          <w:sz w:val="28"/>
          <w:szCs w:val="28"/>
        </w:rPr>
        <w:t>.</w:t>
      </w:r>
    </w:p>
    <w:p w14:paraId="6A7E32CE" w14:textId="76AB83AD" w:rsidR="004B19F6" w:rsidRPr="00C26E17" w:rsidRDefault="004B19F6" w:rsidP="00134FE5">
      <w:pPr>
        <w:spacing w:before="0" w:after="0" w:line="380" w:lineRule="exact"/>
        <w:ind w:firstLine="709"/>
        <w:jc w:val="both"/>
        <w:rPr>
          <w:color w:val="000000" w:themeColor="text1"/>
          <w:sz w:val="28"/>
          <w:szCs w:val="28"/>
          <w:lang w:val="pl-PL"/>
        </w:rPr>
      </w:pPr>
      <w:r w:rsidRPr="00C26E17">
        <w:rPr>
          <w:rFonts w:eastAsia="Times New Roman"/>
          <w:color w:val="000000" w:themeColor="text1"/>
          <w:sz w:val="28"/>
          <w:szCs w:val="28"/>
          <w:lang w:val="es-ES"/>
        </w:rPr>
        <w:lastRenderedPageBreak/>
        <w:t xml:space="preserve">2. </w:t>
      </w:r>
      <w:r w:rsidRPr="00C26E17">
        <w:rPr>
          <w:color w:val="000000" w:themeColor="text1"/>
          <w:sz w:val="28"/>
          <w:szCs w:val="28"/>
        </w:rPr>
        <w:t>Rà soát các chỉ tiêu Nghị quyết của HĐND đề ra trong năm 2023, tập trung chỉ đạo để hoàn thành các chỉ tiêu theo kế hoạch.</w:t>
      </w:r>
      <w:r w:rsidRPr="00C26E17">
        <w:rPr>
          <w:color w:val="000000" w:themeColor="text1"/>
          <w:sz w:val="28"/>
          <w:szCs w:val="28"/>
          <w:lang w:val="pl-PL"/>
        </w:rPr>
        <w:t xml:space="preserve"> Tiếp tục phát huy có hiệu quả công tác chăm sóc sức khỏe ban đầu cho nhân dân. Tăng cường </w:t>
      </w:r>
      <w:r w:rsidRPr="00C26E17">
        <w:rPr>
          <w:color w:val="000000" w:themeColor="text1"/>
          <w:sz w:val="28"/>
          <w:szCs w:val="28"/>
        </w:rPr>
        <w:t>công tác y tế dự phòng</w:t>
      </w:r>
      <w:r w:rsidRPr="00C26E17">
        <w:rPr>
          <w:color w:val="000000" w:themeColor="text1"/>
          <w:sz w:val="28"/>
          <w:szCs w:val="28"/>
          <w:lang w:val="pl-PL"/>
        </w:rPr>
        <w:t>, phòng chống dịch bệnh; tập trung thực hiện quyết liệt các biện pháp về phòng, chống dịch các loại dịch bệnh, đặc biệt là các loại dịch thường xả</w:t>
      </w:r>
      <w:r>
        <w:rPr>
          <w:color w:val="000000" w:themeColor="text1"/>
          <w:sz w:val="28"/>
          <w:szCs w:val="28"/>
          <w:lang w:val="pl-PL"/>
        </w:rPr>
        <w:t>y ra theo mùa</w:t>
      </w:r>
      <w:r w:rsidRPr="00C26E17">
        <w:rPr>
          <w:color w:val="000000" w:themeColor="text1"/>
          <w:sz w:val="28"/>
          <w:szCs w:val="28"/>
        </w:rPr>
        <w:t>.</w:t>
      </w:r>
      <w:r w:rsidRPr="00C26E17">
        <w:rPr>
          <w:color w:val="000000" w:themeColor="text1"/>
          <w:sz w:val="28"/>
          <w:szCs w:val="28"/>
          <w:lang w:val="pl-PL"/>
        </w:rPr>
        <w:t xml:space="preserve"> </w:t>
      </w:r>
      <w:r w:rsidRPr="00C26E17">
        <w:rPr>
          <w:rFonts w:eastAsia="Times New Roman"/>
          <w:color w:val="000000" w:themeColor="text1"/>
          <w:sz w:val="28"/>
          <w:szCs w:val="28"/>
        </w:rPr>
        <w:t xml:space="preserve">Chỉ đạo Phòng Y tế phối hợp với các phòng, ban, đơn vị, các cơ quan chuyên môn và UBND các xã tăng cường công tác quản lý Nhà nước về y tế trên địa bàn huyện. </w:t>
      </w:r>
      <w:r w:rsidRPr="00C26E17">
        <w:rPr>
          <w:color w:val="000000" w:themeColor="text1"/>
          <w:sz w:val="28"/>
          <w:szCs w:val="28"/>
        </w:rPr>
        <w:t>Tiếp tục công tác tuyên truyền, truyền thông về phòng, chống dịch bệnh, ATVSTP, công tác khám chửa bệnh cho nhân dân trên địa bàn toàn huyện.</w:t>
      </w:r>
    </w:p>
    <w:p w14:paraId="066FEB5F" w14:textId="77777777" w:rsidR="004B19F6" w:rsidRPr="00C26E17" w:rsidRDefault="004B19F6" w:rsidP="00134FE5">
      <w:pPr>
        <w:pStyle w:val="ListParagraph"/>
        <w:spacing w:line="380" w:lineRule="exact"/>
        <w:ind w:left="0" w:firstLine="709"/>
        <w:contextualSpacing w:val="0"/>
        <w:jc w:val="both"/>
        <w:rPr>
          <w:color w:val="000000" w:themeColor="text1"/>
          <w:sz w:val="28"/>
          <w:szCs w:val="28"/>
        </w:rPr>
      </w:pPr>
      <w:r w:rsidRPr="00C26E17">
        <w:rPr>
          <w:rFonts w:asciiTheme="majorHAnsi" w:hAnsiTheme="majorHAnsi" w:cstheme="majorHAnsi"/>
          <w:color w:val="000000" w:themeColor="text1"/>
          <w:sz w:val="28"/>
          <w:szCs w:val="28"/>
          <w:lang w:val="vi-VN"/>
        </w:rPr>
        <w:t>3</w:t>
      </w:r>
      <w:r w:rsidRPr="00C26E17">
        <w:rPr>
          <w:color w:val="000000" w:themeColor="text1"/>
          <w:sz w:val="28"/>
          <w:szCs w:val="28"/>
          <w:lang w:val="vi-VN"/>
        </w:rPr>
        <w:t xml:space="preserve">. </w:t>
      </w:r>
      <w:r w:rsidRPr="00C26E17">
        <w:rPr>
          <w:color w:val="000000" w:themeColor="text1"/>
          <w:sz w:val="28"/>
          <w:szCs w:val="28"/>
        </w:rPr>
        <w:t>Kịp thời giải quyết các chế độ chính sách cho đối tượng người có công, đối tượng bảo trợ xã hội theo quy định hiện hành của Nhà nước. Tiếp tục triển khai công tác xuất khẩu lao động, giải quyết việc làm và đào tạo nghề cho người lao động trên địa bàn huyện. Kiểm tra công tác giảm nghèo, tạo việc làm ở các xã theo kế hoạch; tổ chức tập huấn, bồi dưỡng kiến thức, kỹ năng nghiệp vụ cho đội ngũ cán bộ làm công tác giảm nghèo. Tăng cường công tác kiểm tra, giám sát, đánh giá thực hiện chính sách trợ giúp xã hội, đặc biệt là chính sách trợ cấp xã hội. Căn cứ kế hoạch, hướng dẫn của Sở Lao động -Thương binh và Xã hội để tiếp tục thực hiện các hoạt động về công tác bảo vệ, chăm sóc trẻ em trong tháng 9 và những tháng tiếp theo.</w:t>
      </w:r>
    </w:p>
    <w:p w14:paraId="0EA54985" w14:textId="77777777" w:rsidR="004B19F6" w:rsidRPr="00C26E17" w:rsidRDefault="004B19F6" w:rsidP="00134FE5">
      <w:pPr>
        <w:spacing w:before="0" w:after="0" w:line="380" w:lineRule="exact"/>
        <w:ind w:firstLine="601"/>
        <w:jc w:val="both"/>
        <w:rPr>
          <w:rFonts w:eastAsia="Times New Roman"/>
          <w:color w:val="000000" w:themeColor="text1"/>
          <w:sz w:val="28"/>
          <w:szCs w:val="28"/>
        </w:rPr>
      </w:pPr>
      <w:r w:rsidRPr="00C26E17">
        <w:rPr>
          <w:color w:val="000000" w:themeColor="text1"/>
          <w:sz w:val="28"/>
          <w:szCs w:val="28"/>
          <w:lang w:val="es-ES"/>
        </w:rPr>
        <w:t xml:space="preserve">4. </w:t>
      </w:r>
      <w:r w:rsidRPr="00C26E17">
        <w:rPr>
          <w:rFonts w:eastAsia="Times New Roman"/>
          <w:color w:val="000000" w:themeColor="text1"/>
          <w:sz w:val="28"/>
          <w:szCs w:val="28"/>
        </w:rPr>
        <w:t>Tiếp tục tuyên truyền các ngày lễ lớn và các nhiệm vụ trọng tâm của địa phương bằng nhiều hình thức như cổ động trực quan, trên hệ thống truyền thanh huyện, xã; xây dựng các kế hoạch tuyên truyền, tổ chức các hoạt động trong quý IV năm 2023. Triển khai thẩm định, đánh giá, xét công nhận Thôn đạt chuẩn văn hóa năm 2023 theo đúng các tiêu chí, quy định. Tiếp tục phối hợp với các đơn vị viễn thông tiến hành chỉnh trang cáp thông tin treo tại các tuyến cáp đã được phê duyệt. Hướng dẫn người dân, doanh nghiệp thực hiện các thủ tục hành chính của ngành Văn hóa và Thông tin theo quy định. Kiểm tra tình hình các hoạt động văn hóa và kinh doanh dịch vụ văn hóa trên địa bàn đảm bảo phát hiện, xử lý kịp thời vi phạm, đúng quy định của pháp luật. Xây dựng mô hình quản lý và vận hành Đền, thành lập mới Ban Quản lý Di tích Đền Thánh Mẫu Liễu Hạnh đảm bảo đúng quy định.</w:t>
      </w:r>
    </w:p>
    <w:p w14:paraId="3E520832" w14:textId="76023B05" w:rsidR="004B19F6" w:rsidRDefault="004B19F6" w:rsidP="00134FE5">
      <w:pPr>
        <w:widowControl w:val="0"/>
        <w:spacing w:before="0" w:after="0" w:line="380" w:lineRule="exact"/>
        <w:ind w:firstLine="709"/>
        <w:jc w:val="both"/>
        <w:rPr>
          <w:rFonts w:eastAsia="Times New Roman"/>
          <w:color w:val="000000" w:themeColor="text1"/>
          <w:sz w:val="28"/>
          <w:szCs w:val="28"/>
          <w:lang w:val="es-ES"/>
        </w:rPr>
      </w:pPr>
      <w:r w:rsidRPr="00C26E17">
        <w:rPr>
          <w:color w:val="000000" w:themeColor="text1"/>
          <w:spacing w:val="2"/>
          <w:sz w:val="28"/>
          <w:szCs w:val="28"/>
          <w:lang w:val="pt-BR"/>
        </w:rPr>
        <w:t>5</w:t>
      </w:r>
      <w:r w:rsidRPr="00C26E17">
        <w:rPr>
          <w:rFonts w:eastAsia="Times New Roman"/>
          <w:color w:val="000000" w:themeColor="text1"/>
          <w:sz w:val="28"/>
          <w:szCs w:val="28"/>
        </w:rPr>
        <w:t xml:space="preserve">. Thực hiện lộ trình và triển khai các nhiệm vụ về công tác chuyển đổi số đáp ứng yêu cầu nhiệm vụ Tỉnh ủy, UBND tỉnh giao. Chỉ đạo các phòng, ban, đơn vị, UBND các xã triển khai có hiệu quả các phần mềm dùng chung của tỉnh. Tập trung hướng dẫn, đẩy mạnh việc số hóa hồ sơ trên Cổng Dịch vụ công của tỉnh và hướng dẫn tiếp nhận, giải quyết hồ sơ trực tuyến cho công dân và doanh nghiệp. Rà soát cấp chứng thư số chuyên dùng chính phủ cho cán bộ, công chức, viên chức của huyện và xã theo yêu cầu nhiệm vụ đề ra. Tổ chức tập huấn chuyên đề về </w:t>
      </w:r>
      <w:r w:rsidRPr="00C26E17">
        <w:rPr>
          <w:rFonts w:eastAsia="Times New Roman"/>
          <w:color w:val="000000" w:themeColor="text1"/>
          <w:sz w:val="28"/>
          <w:szCs w:val="28"/>
        </w:rPr>
        <w:lastRenderedPageBreak/>
        <w:t>Chuyển đổi số theo Kế hoạch. Tổ chức tuyên truyền cổ động trực quan và truyền thông ngày chuyển đổi số quốc gia 10/10/2023 bằng nhiều hình thức phong phú, phù hợp với tình hình của địa phương. Tiếp tục đẩy mạnh, nâng cao chất lượng việc thực hiện Đề án 06 của Chính phủ về phát triển ứng dụng dữ liệu về dân cư, định danh và xác thực điện tử phục vụ chuyển đổi số quốc gia giai đoạn 2022 - 2025, tầm nhìn đến năm 2030.</w:t>
      </w:r>
    </w:p>
    <w:p w14:paraId="37CD1817" w14:textId="4C07C4EA" w:rsidR="00D751D9" w:rsidRPr="009A7F20" w:rsidRDefault="004B19F6" w:rsidP="00134FE5">
      <w:pPr>
        <w:widowControl w:val="0"/>
        <w:spacing w:before="0" w:after="0" w:line="380" w:lineRule="exact"/>
        <w:ind w:firstLine="709"/>
        <w:jc w:val="both"/>
        <w:rPr>
          <w:color w:val="000000" w:themeColor="text1"/>
          <w:sz w:val="28"/>
          <w:szCs w:val="28"/>
        </w:rPr>
      </w:pPr>
      <w:r>
        <w:rPr>
          <w:rFonts w:eastAsia="Times New Roman"/>
          <w:color w:val="000000" w:themeColor="text1"/>
          <w:sz w:val="28"/>
          <w:szCs w:val="28"/>
          <w:lang w:val="es-ES"/>
        </w:rPr>
        <w:t>6</w:t>
      </w:r>
      <w:r w:rsidR="00D751D9" w:rsidRPr="009A7F20">
        <w:rPr>
          <w:rFonts w:eastAsia="Times New Roman"/>
          <w:color w:val="000000" w:themeColor="text1"/>
          <w:sz w:val="28"/>
          <w:szCs w:val="28"/>
          <w:lang w:val="es-ES"/>
        </w:rPr>
        <w:t>.</w:t>
      </w:r>
      <w:r w:rsidR="00D751D9" w:rsidRPr="009A7F20">
        <w:rPr>
          <w:color w:val="000000" w:themeColor="text1"/>
          <w:sz w:val="28"/>
          <w:szCs w:val="28"/>
        </w:rPr>
        <w:t xml:space="preserve"> Tăng cường công tác nắm bắt tình hình và giải quyết các vụ việc liên quan đến công tác tôn giáo trên địa bàn huyện. Tiếp tục tuyên truyền, vận động các chức sắc tôn giáo và giáo dân thực hiện tốt đường lối, chủ trương, chính sách của Đảng, pháp luật của Nhà nước.</w:t>
      </w:r>
    </w:p>
    <w:p w14:paraId="5221F881" w14:textId="4326B09B" w:rsidR="00D751D9" w:rsidRPr="009A7F20" w:rsidRDefault="004B19F6" w:rsidP="00134FE5">
      <w:pPr>
        <w:widowControl w:val="0"/>
        <w:spacing w:before="0" w:after="0" w:line="380" w:lineRule="exact"/>
        <w:ind w:firstLine="709"/>
        <w:jc w:val="both"/>
        <w:rPr>
          <w:b/>
          <w:color w:val="000000" w:themeColor="text1"/>
          <w:spacing w:val="-4"/>
          <w:sz w:val="28"/>
          <w:szCs w:val="28"/>
          <w:lang w:val="nl-NL"/>
        </w:rPr>
      </w:pPr>
      <w:r>
        <w:rPr>
          <w:color w:val="000000" w:themeColor="text1"/>
          <w:spacing w:val="-4"/>
          <w:sz w:val="28"/>
          <w:szCs w:val="28"/>
        </w:rPr>
        <w:t>7</w:t>
      </w:r>
      <w:r w:rsidR="00D751D9" w:rsidRPr="009A7F20">
        <w:rPr>
          <w:color w:val="000000" w:themeColor="text1"/>
          <w:spacing w:val="-4"/>
          <w:sz w:val="28"/>
          <w:szCs w:val="28"/>
        </w:rPr>
        <w:t>. Tiếp tục phát động các phong trào thi đua trong cán bộ, công chức, viên chức và người lao động góp phần thực hiện thắng lợi nhiệm vụ kinh tế - xã hội năm 202</w:t>
      </w:r>
      <w:r w:rsidR="00D751D9">
        <w:rPr>
          <w:color w:val="000000" w:themeColor="text1"/>
          <w:spacing w:val="-4"/>
          <w:sz w:val="28"/>
          <w:szCs w:val="28"/>
        </w:rPr>
        <w:t>3</w:t>
      </w:r>
      <w:r w:rsidR="00D751D9" w:rsidRPr="009A7F20">
        <w:rPr>
          <w:color w:val="000000" w:themeColor="text1"/>
          <w:spacing w:val="-4"/>
          <w:sz w:val="28"/>
          <w:szCs w:val="28"/>
        </w:rPr>
        <w:t>.</w:t>
      </w:r>
    </w:p>
    <w:p w14:paraId="7C475802" w14:textId="77777777" w:rsidR="00D751D9" w:rsidRPr="009A7F20" w:rsidRDefault="00D751D9" w:rsidP="00134FE5">
      <w:pPr>
        <w:widowControl w:val="0"/>
        <w:spacing w:before="0" w:after="0" w:line="380" w:lineRule="exact"/>
        <w:ind w:firstLine="709"/>
        <w:jc w:val="both"/>
        <w:rPr>
          <w:b/>
          <w:color w:val="000000" w:themeColor="text1"/>
          <w:sz w:val="28"/>
          <w:szCs w:val="28"/>
          <w:lang w:val="nl-NL"/>
        </w:rPr>
      </w:pPr>
      <w:r w:rsidRPr="009A7F20">
        <w:rPr>
          <w:b/>
          <w:color w:val="000000" w:themeColor="text1"/>
          <w:sz w:val="28"/>
          <w:szCs w:val="28"/>
          <w:lang w:val="nl-NL"/>
        </w:rPr>
        <w:t>III. Lĩnh vực nội chính</w:t>
      </w:r>
    </w:p>
    <w:p w14:paraId="58083B30" w14:textId="77777777" w:rsidR="00D751D9" w:rsidRPr="009A7F20" w:rsidRDefault="00D751D9" w:rsidP="00134FE5">
      <w:pPr>
        <w:widowControl w:val="0"/>
        <w:spacing w:before="0" w:after="0" w:line="380" w:lineRule="exact"/>
        <w:ind w:firstLine="709"/>
        <w:jc w:val="both"/>
        <w:rPr>
          <w:color w:val="000000" w:themeColor="text1"/>
          <w:sz w:val="28"/>
          <w:szCs w:val="28"/>
          <w:lang w:bidi="vi-VN"/>
        </w:rPr>
      </w:pPr>
      <w:r w:rsidRPr="009A7F20">
        <w:rPr>
          <w:color w:val="000000" w:themeColor="text1"/>
          <w:sz w:val="28"/>
          <w:szCs w:val="28"/>
        </w:rPr>
        <w:t xml:space="preserve">1. </w:t>
      </w:r>
      <w:bookmarkStart w:id="3" w:name="_Hlk84389643"/>
      <w:bookmarkStart w:id="4" w:name="_Hlk52879777"/>
      <w:r w:rsidRPr="009A7F20">
        <w:rPr>
          <w:color w:val="000000" w:themeColor="text1"/>
          <w:sz w:val="28"/>
          <w:szCs w:val="28"/>
        </w:rPr>
        <w:t xml:space="preserve">Chỉ đạo các cơ quan, ban, ngành nắm chắc tình hình, nhằm giữ vững an ninh chính trị - trật tự an toàn xã hội trên địa bàn, xử lý tốt các tình huống không để bị động, bất ngờ xảy ra. Tổ chức huấn luyện lực lượng đảm bảo đúng, đủ nội dung, thời gian, chương trình đề ra, có chất lượng, an toàn, tiết kiệm. Triển khai các bước trong công tác tuyển quân năm 2024, giao quân đủ chỉ tiêu, chất lượng. </w:t>
      </w:r>
    </w:p>
    <w:p w14:paraId="4ED38105" w14:textId="77777777" w:rsidR="00D751D9" w:rsidRPr="00011EC3" w:rsidRDefault="00D751D9" w:rsidP="00134FE5">
      <w:pPr>
        <w:widowControl w:val="0"/>
        <w:spacing w:before="0" w:after="0" w:line="380" w:lineRule="exact"/>
        <w:ind w:firstLine="709"/>
        <w:jc w:val="both"/>
        <w:rPr>
          <w:rFonts w:eastAsia="Times New Roman"/>
          <w:color w:val="000000" w:themeColor="text1"/>
          <w:spacing w:val="-2"/>
          <w:sz w:val="28"/>
          <w:szCs w:val="28"/>
          <w:lang w:val="es-ES"/>
        </w:rPr>
      </w:pPr>
      <w:bookmarkStart w:id="5" w:name="_Hlk84389661"/>
      <w:bookmarkEnd w:id="3"/>
      <w:r w:rsidRPr="00011EC3">
        <w:rPr>
          <w:color w:val="000000" w:themeColor="text1"/>
          <w:spacing w:val="-2"/>
          <w:sz w:val="28"/>
          <w:szCs w:val="28"/>
        </w:rPr>
        <w:t xml:space="preserve">Tăng cường công tác phòng ngừa, đấu tranh các loại tội phạm. Củng cố </w:t>
      </w:r>
      <w:r w:rsidRPr="00011EC3">
        <w:rPr>
          <w:rFonts w:eastAsia="Times New Roman"/>
          <w:color w:val="000000" w:themeColor="text1"/>
          <w:spacing w:val="-2"/>
          <w:sz w:val="28"/>
          <w:szCs w:val="28"/>
          <w:lang w:val="es-ES"/>
        </w:rPr>
        <w:t xml:space="preserve">phong trào toàn dân bảo vệ an ninh Tổ quốc, nhân rộng các mô hình tự quản về ANTT. Làm tốt công tác quản lý nhà nước về trật tự xã hội. </w:t>
      </w:r>
      <w:r w:rsidRPr="00011EC3">
        <w:rPr>
          <w:color w:val="000000" w:themeColor="text1"/>
          <w:spacing w:val="-2"/>
          <w:sz w:val="28"/>
          <w:szCs w:val="28"/>
        </w:rPr>
        <w:t xml:space="preserve">Tổ chức tấn công, trấn áp tội phạm, vi phạm pháp luật liên quan đến hoạt động tín dụng đen. </w:t>
      </w:r>
      <w:r w:rsidRPr="00011EC3">
        <w:rPr>
          <w:rFonts w:eastAsia="Times New Roman"/>
          <w:color w:val="000000" w:themeColor="text1"/>
          <w:spacing w:val="-2"/>
          <w:sz w:val="28"/>
          <w:szCs w:val="28"/>
          <w:lang w:val="es-ES"/>
        </w:rPr>
        <w:t>Tiếp tục chỉ đạo thực hiện nhiệm vụ tuần tra, kiểm soát, đảm bảo trật tự an toàn giao thông.</w:t>
      </w:r>
    </w:p>
    <w:bookmarkEnd w:id="4"/>
    <w:bookmarkEnd w:id="5"/>
    <w:p w14:paraId="23097BD4" w14:textId="3F84F1F7" w:rsidR="00D751D9" w:rsidRPr="00011EC3" w:rsidRDefault="00D751D9" w:rsidP="00134FE5">
      <w:pPr>
        <w:widowControl w:val="0"/>
        <w:spacing w:before="0" w:after="0" w:line="380" w:lineRule="exact"/>
        <w:ind w:firstLine="709"/>
        <w:jc w:val="both"/>
        <w:rPr>
          <w:color w:val="000000" w:themeColor="text1"/>
          <w:spacing w:val="-2"/>
          <w:sz w:val="28"/>
          <w:szCs w:val="28"/>
          <w:lang w:val="es-ES"/>
        </w:rPr>
      </w:pPr>
      <w:r w:rsidRPr="00011EC3">
        <w:rPr>
          <w:color w:val="000000" w:themeColor="text1"/>
          <w:spacing w:val="-2"/>
          <w:sz w:val="28"/>
          <w:szCs w:val="28"/>
          <w:lang w:val="es-ES"/>
        </w:rPr>
        <w:t xml:space="preserve">2. </w:t>
      </w:r>
      <w:r w:rsidRPr="00011EC3">
        <w:rPr>
          <w:rFonts w:eastAsia="Times New Roman"/>
          <w:color w:val="000000" w:themeColor="text1"/>
          <w:spacing w:val="-2"/>
          <w:sz w:val="28"/>
          <w:szCs w:val="28"/>
          <w:lang w:val="es-ES"/>
        </w:rPr>
        <w:t xml:space="preserve">Nâng cao chất lượng công tác xây dựng, thẩm định, kiểm tra, rà soát hệ thống văn bản quy phạm pháp luật. Duy trì thực hiện tốt công tác nghiệp vụ hành chính tư pháp. Thực hiện tốt công tác chứng thực, tăng cường thực hiện chứng thực bản sao điện tử trên cổng dịch vụ công Quốc gia. Tập trung chỉ đạo tuyên truyền, phổ biến các văn bản quy phạm pháp luật. Tiếp tục chỉ đạo, hướng dẫn các xã xây dựng xã đạt chuẩn tiếp cận pháp luật, tiêu biểu về tiếp cận pháp luật, tổ chức đánh giá chuẩn tiếp cận pháp luật năm 2023. Tăng cường công tác quản lý xử lý vi phạm hành chính và theo dõi tình hình thi hành pháp luật. </w:t>
      </w:r>
      <w:r w:rsidRPr="00011EC3">
        <w:rPr>
          <w:color w:val="000000" w:themeColor="text1"/>
          <w:spacing w:val="-2"/>
          <w:sz w:val="28"/>
          <w:szCs w:val="28"/>
          <w:lang w:val="es-ES"/>
        </w:rPr>
        <w:t xml:space="preserve">Đẩy nhanh việc </w:t>
      </w:r>
      <w:r w:rsidRPr="00011EC3">
        <w:rPr>
          <w:color w:val="000000" w:themeColor="text1"/>
          <w:spacing w:val="-2"/>
          <w:kern w:val="28"/>
          <w:sz w:val="28"/>
          <w:szCs w:val="28"/>
          <w:lang w:val="nl-NL"/>
        </w:rPr>
        <w:t xml:space="preserve">nhập dữ liệu hộ tịch từ sổ hộ tịch vào hệ thống điện tử trên nền Cơ sở dữ liệu quốc gia. </w:t>
      </w:r>
    </w:p>
    <w:p w14:paraId="3DE033C8" w14:textId="77777777" w:rsidR="00D751D9" w:rsidRPr="009A7F20" w:rsidRDefault="00D751D9" w:rsidP="00134FE5">
      <w:pPr>
        <w:widowControl w:val="0"/>
        <w:spacing w:before="0" w:after="0" w:line="380" w:lineRule="exact"/>
        <w:ind w:firstLine="709"/>
        <w:jc w:val="both"/>
        <w:rPr>
          <w:color w:val="000000" w:themeColor="text1"/>
          <w:sz w:val="28"/>
          <w:szCs w:val="28"/>
        </w:rPr>
      </w:pPr>
      <w:r w:rsidRPr="009A7F20">
        <w:rPr>
          <w:color w:val="000000" w:themeColor="text1"/>
          <w:sz w:val="28"/>
          <w:szCs w:val="28"/>
        </w:rPr>
        <w:t xml:space="preserve">3. </w:t>
      </w:r>
      <w:bookmarkStart w:id="6" w:name="_Hlk52879646"/>
      <w:r w:rsidRPr="009A7F20">
        <w:rPr>
          <w:rFonts w:eastAsia="Times New Roman"/>
          <w:color w:val="000000" w:themeColor="text1"/>
          <w:sz w:val="28"/>
          <w:szCs w:val="28"/>
          <w:lang w:val="es-ES"/>
        </w:rPr>
        <w:t>Chỉ đạo, đôn đốc thực hiện nghiêm các kết luận sau thanh tra. Duy trì tốt công tác tiếp dân định kỳ và đốt xuất. Giải quyết kịp thời, dứt điểm các đơn thư khiếu nại, tố cáo của công dân. Đôn đốc, hướng dẫn các xã khẩn trương giải quyết các đơn thư thuộc thẩm quyền. Tổ chức rà soát các đơn thư còn tồn đọng, các đơn thư đã được giải quyết đúng thẩm quyền nhưng công dân không nhất trí, tiếp tục gửi đơn đến cấp trên</w:t>
      </w:r>
      <w:r w:rsidRPr="009A7F20">
        <w:rPr>
          <w:color w:val="000000" w:themeColor="text1"/>
          <w:sz w:val="28"/>
          <w:szCs w:val="28"/>
        </w:rPr>
        <w:t xml:space="preserve">. </w:t>
      </w:r>
      <w:r w:rsidRPr="009A7F20">
        <w:rPr>
          <w:color w:val="000000" w:themeColor="text1"/>
          <w:sz w:val="28"/>
          <w:szCs w:val="28"/>
          <w:lang w:val="vi-VN"/>
        </w:rPr>
        <w:t>Tiến hành khảo sát, xây dựng kế hoạch thanh tra năm 202</w:t>
      </w:r>
      <w:r w:rsidRPr="009A7F20">
        <w:rPr>
          <w:color w:val="000000" w:themeColor="text1"/>
          <w:sz w:val="28"/>
          <w:szCs w:val="28"/>
        </w:rPr>
        <w:t>4</w:t>
      </w:r>
      <w:r w:rsidRPr="009A7F20">
        <w:rPr>
          <w:color w:val="000000" w:themeColor="text1"/>
          <w:sz w:val="28"/>
          <w:szCs w:val="28"/>
          <w:lang w:val="vi-VN"/>
        </w:rPr>
        <w:t xml:space="preserve"> </w:t>
      </w:r>
      <w:r w:rsidRPr="009A7F20">
        <w:rPr>
          <w:color w:val="000000" w:themeColor="text1"/>
          <w:sz w:val="28"/>
          <w:szCs w:val="28"/>
        </w:rPr>
        <w:lastRenderedPageBreak/>
        <w:t>theo đúng quy định.</w:t>
      </w:r>
    </w:p>
    <w:bookmarkEnd w:id="6"/>
    <w:p w14:paraId="5D2F493C" w14:textId="6DE26B6D" w:rsidR="00D751D9" w:rsidRPr="009A7F20" w:rsidRDefault="00D751D9" w:rsidP="00134FE5">
      <w:pPr>
        <w:pStyle w:val="BodyTextIndent"/>
        <w:widowControl w:val="0"/>
        <w:spacing w:before="0" w:after="0" w:line="380" w:lineRule="exact"/>
        <w:ind w:left="0" w:firstLine="709"/>
        <w:jc w:val="both"/>
        <w:rPr>
          <w:color w:val="000000" w:themeColor="text1"/>
          <w:sz w:val="28"/>
          <w:szCs w:val="28"/>
          <w:lang w:val="fr-FR"/>
        </w:rPr>
      </w:pPr>
      <w:r w:rsidRPr="009A7F20">
        <w:rPr>
          <w:color w:val="000000" w:themeColor="text1"/>
          <w:sz w:val="28"/>
          <w:szCs w:val="28"/>
          <w:lang w:val="es-ES"/>
        </w:rPr>
        <w:t>4. T</w:t>
      </w:r>
      <w:r w:rsidRPr="009A7F20">
        <w:rPr>
          <w:color w:val="000000" w:themeColor="text1"/>
          <w:sz w:val="28"/>
          <w:szCs w:val="28"/>
          <w:lang w:val="nl-NL"/>
        </w:rPr>
        <w:t>iếp tục củng cố, kiện toàn tổ chức bộ máy cán bộ, công chức xã theo Nghị định 34/NĐ-CP của Chính phủ; rà soát vị trí việc làm đội ngũ cán bộ công chức, viên chức các phòng, ban, đơn vị sự nghiệp và UBND các xã để thực hiện việc bố trí, sử dụng, chuyển đổi công tác và điều chuyển phù hợp với tình hình thực tế tại các đơn vị, địa phương. Thực hiện tốt quy chế đánh giá, quy hoạch, bổ nhiệm, bổ nhiệm lại, luân chuyển cán bộ, công chức, chuyển đổi vị trí công tác đối với các chức danh và Kế hoạch tinh giản biên chế</w:t>
      </w:r>
      <w:r w:rsidR="00011EC3">
        <w:rPr>
          <w:color w:val="000000" w:themeColor="text1"/>
          <w:sz w:val="28"/>
          <w:szCs w:val="28"/>
          <w:lang w:val="nl-NL"/>
        </w:rPr>
        <w:t xml:space="preserve"> theo theo quy định</w:t>
      </w:r>
      <w:r w:rsidRPr="009A7F20">
        <w:rPr>
          <w:color w:val="000000" w:themeColor="text1"/>
          <w:sz w:val="28"/>
          <w:szCs w:val="28"/>
          <w:lang w:val="nl-NL"/>
        </w:rPr>
        <w:t xml:space="preserve"> của Chính phủ. Báo cáo Ban Thường vụ Huyện ủy và các cơ quan cấp trên về Đề án sáp nhập xã, sáp nhập các đơn vị sự nghiệp công lập theo chủ trương của Chính phủ và chỉ đạo của UBND tỉnh. Chỉ đạo triển khai thực hiện việc sáp nhập Trường Tiểu học Quảng Kim và Trường THCS Quảng Kim đảm bảo theo quy định. </w:t>
      </w:r>
    </w:p>
    <w:p w14:paraId="5E616D53" w14:textId="7A196ADE" w:rsidR="00D751D9" w:rsidRPr="00CF6D8A" w:rsidRDefault="00D751D9" w:rsidP="00134FE5">
      <w:pPr>
        <w:widowControl w:val="0"/>
        <w:spacing w:before="0" w:after="0" w:line="380" w:lineRule="exact"/>
        <w:ind w:firstLine="709"/>
        <w:jc w:val="both"/>
        <w:rPr>
          <w:rFonts w:asciiTheme="majorHAnsi" w:hAnsiTheme="majorHAnsi" w:cstheme="majorHAnsi"/>
          <w:spacing w:val="4"/>
          <w:sz w:val="28"/>
          <w:szCs w:val="28"/>
          <w:lang w:val="pt-BR"/>
        </w:rPr>
      </w:pPr>
      <w:r w:rsidRPr="009A7F20">
        <w:rPr>
          <w:color w:val="000000" w:themeColor="text1"/>
          <w:sz w:val="28"/>
          <w:szCs w:val="28"/>
          <w:lang w:val="pt-BR"/>
        </w:rPr>
        <w:t xml:space="preserve">Đẩy mạnh công tác cải cách hành chính để cải thiện chỉ số cải cách hành chính; tăng cường kiểm tra việc thực hiện nhiệm vụ của các cơ quan, đơn vị, địa phương, </w:t>
      </w:r>
      <w:r w:rsidRPr="009A7F20">
        <w:rPr>
          <w:color w:val="000000" w:themeColor="text1"/>
          <w:sz w:val="28"/>
          <w:szCs w:val="28"/>
          <w:lang w:val="de-DE"/>
        </w:rPr>
        <w:t>kịp thời khắc phục những tồn tại, hạn chế;</w:t>
      </w:r>
      <w:r w:rsidRPr="009A7F20">
        <w:rPr>
          <w:color w:val="000000" w:themeColor="text1"/>
          <w:sz w:val="28"/>
          <w:szCs w:val="28"/>
          <w:lang w:val="pt-BR"/>
        </w:rPr>
        <w:t xml:space="preserve"> n</w:t>
      </w:r>
      <w:r w:rsidRPr="009A7F20">
        <w:rPr>
          <w:color w:val="000000" w:themeColor="text1"/>
          <w:sz w:val="28"/>
          <w:szCs w:val="28"/>
          <w:lang w:val="de-DE"/>
        </w:rPr>
        <w:t>âng cao hiệu lực, hiệu quả trong quản lý, điều hành của chính quyền các cấp, phát huy vai trò, trách nhiệm của người đứng đầu cơ quan, đơn vị.</w:t>
      </w:r>
    </w:p>
    <w:bookmarkEnd w:id="2"/>
    <w:p w14:paraId="2C51615D" w14:textId="1852D95A" w:rsidR="00176F89" w:rsidRPr="00CF6D8A" w:rsidRDefault="00176F89" w:rsidP="00011EC3">
      <w:pPr>
        <w:widowControl w:val="0"/>
        <w:spacing w:before="0" w:after="0" w:line="360" w:lineRule="exact"/>
        <w:ind w:firstLine="709"/>
        <w:jc w:val="both"/>
        <w:rPr>
          <w:sz w:val="28"/>
          <w:szCs w:val="28"/>
          <w:lang w:val="es-NI"/>
        </w:rPr>
      </w:pPr>
      <w:r w:rsidRPr="00CF6D8A">
        <w:rPr>
          <w:sz w:val="28"/>
          <w:szCs w:val="28"/>
          <w:lang w:val="es-NI"/>
        </w:rPr>
        <w:t xml:space="preserve">Trên đây là báo cáo tình hình thực hiện phát triển kinh tế - xã hội quý </w:t>
      </w:r>
      <w:r w:rsidR="008D338A" w:rsidRPr="00CF6D8A">
        <w:rPr>
          <w:sz w:val="28"/>
          <w:szCs w:val="28"/>
          <w:lang w:val="es-NI"/>
        </w:rPr>
        <w:t>II</w:t>
      </w:r>
      <w:r w:rsidRPr="00CF6D8A">
        <w:rPr>
          <w:sz w:val="28"/>
          <w:szCs w:val="28"/>
          <w:lang w:val="es-NI"/>
        </w:rPr>
        <w:t>I</w:t>
      </w:r>
      <w:r w:rsidR="00F70325" w:rsidRPr="00CF6D8A">
        <w:rPr>
          <w:sz w:val="28"/>
          <w:szCs w:val="28"/>
          <w:lang w:val="es-NI"/>
        </w:rPr>
        <w:t>, 9 tháng đầu năm</w:t>
      </w:r>
      <w:r w:rsidRPr="00CF6D8A">
        <w:rPr>
          <w:sz w:val="28"/>
          <w:szCs w:val="28"/>
          <w:lang w:val="es-NI"/>
        </w:rPr>
        <w:t xml:space="preserve"> và nhiệm vụ</w:t>
      </w:r>
      <w:r w:rsidR="00B263EF" w:rsidRPr="00CF6D8A">
        <w:rPr>
          <w:sz w:val="28"/>
          <w:szCs w:val="28"/>
          <w:lang w:val="es-NI"/>
        </w:rPr>
        <w:t xml:space="preserve"> trọng tâm</w:t>
      </w:r>
      <w:r w:rsidRPr="00CF6D8A">
        <w:rPr>
          <w:sz w:val="28"/>
          <w:szCs w:val="28"/>
          <w:lang w:val="es-NI"/>
        </w:rPr>
        <w:t xml:space="preserve"> quý I</w:t>
      </w:r>
      <w:r w:rsidR="008D338A" w:rsidRPr="00CF6D8A">
        <w:rPr>
          <w:sz w:val="28"/>
          <w:szCs w:val="28"/>
          <w:lang w:val="es-NI"/>
        </w:rPr>
        <w:t>V</w:t>
      </w:r>
      <w:r w:rsidR="00EC6E75" w:rsidRPr="00CF6D8A">
        <w:rPr>
          <w:sz w:val="28"/>
          <w:szCs w:val="28"/>
          <w:lang w:val="es-NI"/>
        </w:rPr>
        <w:t xml:space="preserve"> năm </w:t>
      </w:r>
      <w:r w:rsidR="007F5ED7" w:rsidRPr="00CF6D8A">
        <w:rPr>
          <w:sz w:val="28"/>
          <w:szCs w:val="28"/>
          <w:lang w:val="es-NI"/>
        </w:rPr>
        <w:t>202</w:t>
      </w:r>
      <w:r w:rsidR="00F70325" w:rsidRPr="00CF6D8A">
        <w:rPr>
          <w:sz w:val="28"/>
          <w:szCs w:val="28"/>
          <w:lang w:val="es-NI"/>
        </w:rPr>
        <w:t>3</w:t>
      </w:r>
      <w:r w:rsidRPr="00CF6D8A">
        <w:rPr>
          <w:sz w:val="28"/>
          <w:szCs w:val="28"/>
          <w:lang w:val="es-NI"/>
        </w:rPr>
        <w:t xml:space="preserve"> của huyện Quảng Trạch./.</w:t>
      </w:r>
    </w:p>
    <w:tbl>
      <w:tblPr>
        <w:tblW w:w="9433" w:type="dxa"/>
        <w:jc w:val="center"/>
        <w:tblLook w:val="04A0" w:firstRow="1" w:lastRow="0" w:firstColumn="1" w:lastColumn="0" w:noHBand="0" w:noVBand="1"/>
      </w:tblPr>
      <w:tblGrid>
        <w:gridCol w:w="4158"/>
        <w:gridCol w:w="5275"/>
      </w:tblGrid>
      <w:tr w:rsidR="00A06835" w:rsidRPr="00CF6D8A" w14:paraId="16C51D06" w14:textId="77777777" w:rsidTr="00181482">
        <w:trPr>
          <w:trHeight w:val="80"/>
          <w:jc w:val="center"/>
        </w:trPr>
        <w:tc>
          <w:tcPr>
            <w:tcW w:w="4158" w:type="dxa"/>
          </w:tcPr>
          <w:p w14:paraId="033FC068" w14:textId="77777777" w:rsidR="00B263EF" w:rsidRPr="00CF6D8A" w:rsidRDefault="00B263EF" w:rsidP="00A6601B">
            <w:pPr>
              <w:widowControl w:val="0"/>
              <w:spacing w:before="0" w:after="0" w:line="240" w:lineRule="auto"/>
              <w:rPr>
                <w:b/>
                <w:i/>
                <w:sz w:val="24"/>
                <w:szCs w:val="24"/>
              </w:rPr>
            </w:pPr>
          </w:p>
          <w:p w14:paraId="29DF6056" w14:textId="77777777" w:rsidR="00176F89" w:rsidRPr="00CF6D8A" w:rsidRDefault="00176F89" w:rsidP="00A6601B">
            <w:pPr>
              <w:widowControl w:val="0"/>
              <w:spacing w:before="0" w:after="0" w:line="240" w:lineRule="auto"/>
              <w:rPr>
                <w:b/>
                <w:i/>
                <w:sz w:val="24"/>
                <w:szCs w:val="24"/>
                <w:lang w:val="vi-VN"/>
              </w:rPr>
            </w:pPr>
            <w:r w:rsidRPr="00CF6D8A">
              <w:rPr>
                <w:b/>
                <w:i/>
                <w:sz w:val="24"/>
                <w:szCs w:val="24"/>
                <w:lang w:val="vi-VN"/>
              </w:rPr>
              <w:t>Nơi nhận:</w:t>
            </w:r>
          </w:p>
          <w:p w14:paraId="2CDDD2C5" w14:textId="11276FC1" w:rsidR="00DC5099" w:rsidRPr="00CF6D8A" w:rsidRDefault="00176F89" w:rsidP="00A6601B">
            <w:pPr>
              <w:widowControl w:val="0"/>
              <w:spacing w:before="0" w:after="0" w:line="240" w:lineRule="auto"/>
              <w:rPr>
                <w:sz w:val="22"/>
                <w:lang w:val="fr-FR"/>
              </w:rPr>
            </w:pPr>
            <w:r w:rsidRPr="00CF6D8A">
              <w:rPr>
                <w:sz w:val="22"/>
                <w:lang w:val="vi-VN"/>
              </w:rPr>
              <w:t xml:space="preserve">- </w:t>
            </w:r>
            <w:r w:rsidR="00D83A23" w:rsidRPr="00CF6D8A">
              <w:rPr>
                <w:sz w:val="22"/>
                <w:lang w:val="fr-FR"/>
              </w:rPr>
              <w:t>UBND tỉnh</w:t>
            </w:r>
            <w:r w:rsidR="00DC5099" w:rsidRPr="00CF6D8A">
              <w:rPr>
                <w:sz w:val="22"/>
                <w:lang w:val="fr-FR"/>
              </w:rPr>
              <w:t>;</w:t>
            </w:r>
          </w:p>
          <w:p w14:paraId="5C5F432F" w14:textId="0684C37F" w:rsidR="00CA07F8" w:rsidRPr="00CF6D8A" w:rsidRDefault="00D83A23" w:rsidP="00A6601B">
            <w:pPr>
              <w:widowControl w:val="0"/>
              <w:spacing w:before="0" w:after="0" w:line="240" w:lineRule="auto"/>
              <w:rPr>
                <w:sz w:val="22"/>
                <w:lang w:val="vi-VN"/>
              </w:rPr>
            </w:pPr>
            <w:r w:rsidRPr="00CF6D8A">
              <w:rPr>
                <w:sz w:val="22"/>
                <w:lang w:val="fr-FR"/>
              </w:rPr>
              <w:t xml:space="preserve">- </w:t>
            </w:r>
            <w:r w:rsidR="00CA07F8" w:rsidRPr="00CF6D8A">
              <w:rPr>
                <w:sz w:val="22"/>
                <w:lang w:val="vi-VN"/>
              </w:rPr>
              <w:t>Sở Kế hoạch và Đầu tư;</w:t>
            </w:r>
          </w:p>
          <w:p w14:paraId="7838738F" w14:textId="28B63202" w:rsidR="00C216F2" w:rsidRPr="00CF6D8A" w:rsidRDefault="00C216F2" w:rsidP="00A6601B">
            <w:pPr>
              <w:widowControl w:val="0"/>
              <w:spacing w:before="0" w:after="0" w:line="240" w:lineRule="auto"/>
              <w:rPr>
                <w:sz w:val="22"/>
              </w:rPr>
            </w:pPr>
            <w:r w:rsidRPr="00CF6D8A">
              <w:rPr>
                <w:sz w:val="22"/>
                <w:lang w:val="vi-VN"/>
              </w:rPr>
              <w:t>- Thường trực Huyện ủy;</w:t>
            </w:r>
          </w:p>
          <w:p w14:paraId="2B97BC72" w14:textId="26DC128E" w:rsidR="000D3291" w:rsidRPr="00CF6D8A" w:rsidRDefault="000D3291" w:rsidP="00A6601B">
            <w:pPr>
              <w:widowControl w:val="0"/>
              <w:spacing w:before="0" w:after="0" w:line="240" w:lineRule="auto"/>
              <w:rPr>
                <w:sz w:val="22"/>
              </w:rPr>
            </w:pPr>
            <w:r w:rsidRPr="00CF6D8A">
              <w:rPr>
                <w:sz w:val="22"/>
              </w:rPr>
              <w:t>- Ban Thường vụ Huyện ủy;</w:t>
            </w:r>
          </w:p>
          <w:p w14:paraId="63C08C54" w14:textId="29D7F5D5" w:rsidR="000D3291" w:rsidRPr="00CF6D8A" w:rsidRDefault="000D3291" w:rsidP="00A6601B">
            <w:pPr>
              <w:widowControl w:val="0"/>
              <w:spacing w:before="0" w:after="0" w:line="240" w:lineRule="auto"/>
              <w:rPr>
                <w:sz w:val="22"/>
              </w:rPr>
            </w:pPr>
            <w:r w:rsidRPr="00CF6D8A">
              <w:rPr>
                <w:sz w:val="22"/>
              </w:rPr>
              <w:t>- BCH Đảng bộ huyện;</w:t>
            </w:r>
          </w:p>
          <w:p w14:paraId="75D7F0A9" w14:textId="77777777" w:rsidR="00C216F2" w:rsidRPr="00CF6D8A" w:rsidRDefault="00C216F2" w:rsidP="00C216F2">
            <w:pPr>
              <w:widowControl w:val="0"/>
              <w:spacing w:before="0" w:after="0" w:line="240" w:lineRule="auto"/>
              <w:rPr>
                <w:sz w:val="22"/>
                <w:lang w:val="vi-VN"/>
              </w:rPr>
            </w:pPr>
            <w:r w:rsidRPr="00CF6D8A">
              <w:rPr>
                <w:sz w:val="22"/>
                <w:lang w:val="vi-VN"/>
              </w:rPr>
              <w:t>- Thường trực HĐND huyện;</w:t>
            </w:r>
          </w:p>
          <w:p w14:paraId="67B3799A" w14:textId="793D8E8E" w:rsidR="00C216F2" w:rsidRPr="00CF6D8A" w:rsidRDefault="00C216F2" w:rsidP="00A6601B">
            <w:pPr>
              <w:widowControl w:val="0"/>
              <w:spacing w:before="0" w:after="0" w:line="240" w:lineRule="auto"/>
              <w:rPr>
                <w:sz w:val="22"/>
                <w:lang w:val="vi-VN"/>
              </w:rPr>
            </w:pPr>
            <w:r w:rsidRPr="00CF6D8A">
              <w:rPr>
                <w:sz w:val="22"/>
                <w:lang w:val="vi-VN"/>
              </w:rPr>
              <w:t>- Chủ tịch, các PCT UBND huyện;</w:t>
            </w:r>
          </w:p>
          <w:p w14:paraId="5DDF3D25" w14:textId="54E6C240" w:rsidR="00D83A23" w:rsidRPr="00CF6D8A" w:rsidRDefault="00176F89" w:rsidP="00A6601B">
            <w:pPr>
              <w:widowControl w:val="0"/>
              <w:spacing w:before="0" w:after="0" w:line="240" w:lineRule="auto"/>
              <w:rPr>
                <w:sz w:val="22"/>
                <w:lang w:val="vi-VN"/>
              </w:rPr>
            </w:pPr>
            <w:r w:rsidRPr="00CF6D8A">
              <w:rPr>
                <w:sz w:val="22"/>
                <w:lang w:val="vi-VN"/>
              </w:rPr>
              <w:t xml:space="preserve">- </w:t>
            </w:r>
            <w:r w:rsidR="00D36C38" w:rsidRPr="00CF6D8A">
              <w:rPr>
                <w:sz w:val="22"/>
                <w:lang w:val="vi-VN"/>
              </w:rPr>
              <w:t>Các phòng, ban, đơn vị cấp huyện;</w:t>
            </w:r>
          </w:p>
          <w:p w14:paraId="245EB276" w14:textId="6C164226" w:rsidR="00D36C38" w:rsidRPr="00CF6D8A" w:rsidRDefault="00D36C38" w:rsidP="00A6601B">
            <w:pPr>
              <w:widowControl w:val="0"/>
              <w:spacing w:before="0" w:after="0" w:line="240" w:lineRule="auto"/>
              <w:rPr>
                <w:sz w:val="22"/>
                <w:lang w:val="vi-VN"/>
              </w:rPr>
            </w:pPr>
            <w:r w:rsidRPr="00CF6D8A">
              <w:rPr>
                <w:sz w:val="22"/>
                <w:lang w:val="vi-VN"/>
              </w:rPr>
              <w:t>- UBND 17 xã;</w:t>
            </w:r>
          </w:p>
          <w:p w14:paraId="2B2E10F1" w14:textId="77777777" w:rsidR="00176F89" w:rsidRPr="00CF6D8A" w:rsidRDefault="00176F89" w:rsidP="00A6601B">
            <w:pPr>
              <w:widowControl w:val="0"/>
              <w:spacing w:before="0" w:after="0" w:line="240" w:lineRule="auto"/>
              <w:rPr>
                <w:sz w:val="24"/>
                <w:szCs w:val="24"/>
                <w:lang w:val="vi-VN"/>
              </w:rPr>
            </w:pPr>
            <w:r w:rsidRPr="00CF6D8A">
              <w:rPr>
                <w:sz w:val="22"/>
                <w:lang w:val="vi-VN"/>
              </w:rPr>
              <w:t>- Lưu: VT, VP.</w:t>
            </w:r>
          </w:p>
        </w:tc>
        <w:tc>
          <w:tcPr>
            <w:tcW w:w="5275" w:type="dxa"/>
          </w:tcPr>
          <w:p w14:paraId="3D691462" w14:textId="77777777" w:rsidR="00B263EF" w:rsidRPr="00CF6D8A" w:rsidRDefault="00B263EF" w:rsidP="00A6601B">
            <w:pPr>
              <w:widowControl w:val="0"/>
              <w:spacing w:before="0" w:after="0" w:line="240" w:lineRule="auto"/>
              <w:jc w:val="center"/>
              <w:rPr>
                <w:b/>
                <w:sz w:val="28"/>
                <w:szCs w:val="28"/>
              </w:rPr>
            </w:pPr>
          </w:p>
          <w:p w14:paraId="214CC6F1" w14:textId="01905489" w:rsidR="00176F89" w:rsidRPr="00CF6D8A" w:rsidRDefault="006315FE" w:rsidP="00A6601B">
            <w:pPr>
              <w:widowControl w:val="0"/>
              <w:spacing w:before="0" w:after="0" w:line="240" w:lineRule="auto"/>
              <w:jc w:val="center"/>
              <w:rPr>
                <w:b/>
                <w:sz w:val="28"/>
                <w:szCs w:val="28"/>
                <w:lang w:val="vi-VN"/>
              </w:rPr>
            </w:pPr>
            <w:r w:rsidRPr="00CF6D8A">
              <w:rPr>
                <w:b/>
                <w:sz w:val="28"/>
                <w:szCs w:val="28"/>
                <w:lang w:val="vi-VN"/>
              </w:rPr>
              <w:t xml:space="preserve">TM. </w:t>
            </w:r>
            <w:r w:rsidRPr="00CF6D8A">
              <w:rPr>
                <w:b/>
                <w:sz w:val="28"/>
                <w:szCs w:val="28"/>
              </w:rPr>
              <w:t>ỦY</w:t>
            </w:r>
            <w:r w:rsidR="00176F89" w:rsidRPr="00CF6D8A">
              <w:rPr>
                <w:b/>
                <w:sz w:val="28"/>
                <w:szCs w:val="28"/>
                <w:lang w:val="vi-VN"/>
              </w:rPr>
              <w:t xml:space="preserve"> BAN NHÂN DÂN</w:t>
            </w:r>
          </w:p>
          <w:p w14:paraId="1978D9C7" w14:textId="77777777" w:rsidR="00176F89" w:rsidRPr="00CF6D8A" w:rsidRDefault="00176F89" w:rsidP="00A6601B">
            <w:pPr>
              <w:widowControl w:val="0"/>
              <w:spacing w:before="0" w:after="0" w:line="240" w:lineRule="auto"/>
              <w:jc w:val="center"/>
              <w:rPr>
                <w:b/>
                <w:sz w:val="28"/>
                <w:szCs w:val="28"/>
                <w:lang w:val="vi-VN"/>
              </w:rPr>
            </w:pPr>
            <w:r w:rsidRPr="00CF6D8A">
              <w:rPr>
                <w:b/>
                <w:sz w:val="28"/>
                <w:szCs w:val="28"/>
                <w:lang w:val="vi-VN"/>
              </w:rPr>
              <w:t>CHỦ TỊCH</w:t>
            </w:r>
          </w:p>
          <w:p w14:paraId="4C47730C" w14:textId="77777777" w:rsidR="00176F89" w:rsidRPr="00CF6D8A" w:rsidRDefault="00176F89" w:rsidP="00A6601B">
            <w:pPr>
              <w:widowControl w:val="0"/>
              <w:spacing w:before="0" w:after="0" w:line="240" w:lineRule="auto"/>
              <w:jc w:val="center"/>
              <w:rPr>
                <w:b/>
                <w:sz w:val="28"/>
                <w:szCs w:val="28"/>
                <w:lang w:val="vi-VN"/>
              </w:rPr>
            </w:pPr>
          </w:p>
          <w:p w14:paraId="6C155F56" w14:textId="77777777" w:rsidR="00176F89" w:rsidRPr="00CF6D8A" w:rsidRDefault="00176F89" w:rsidP="00A6601B">
            <w:pPr>
              <w:widowControl w:val="0"/>
              <w:spacing w:before="0" w:after="0" w:line="240" w:lineRule="auto"/>
              <w:jc w:val="center"/>
              <w:rPr>
                <w:b/>
                <w:sz w:val="24"/>
                <w:szCs w:val="24"/>
                <w:lang w:val="vi-VN"/>
              </w:rPr>
            </w:pPr>
          </w:p>
          <w:p w14:paraId="0AF74721" w14:textId="77777777" w:rsidR="004D018F" w:rsidRPr="00CF6D8A" w:rsidRDefault="004D018F" w:rsidP="00A6601B">
            <w:pPr>
              <w:widowControl w:val="0"/>
              <w:spacing w:before="0" w:after="0" w:line="240" w:lineRule="auto"/>
              <w:jc w:val="center"/>
              <w:rPr>
                <w:b/>
                <w:sz w:val="24"/>
                <w:szCs w:val="24"/>
                <w:lang w:val="vi-VN"/>
              </w:rPr>
            </w:pPr>
          </w:p>
          <w:p w14:paraId="32CE1FF5" w14:textId="77777777" w:rsidR="004D018F" w:rsidRPr="00CF6D8A" w:rsidRDefault="004D018F" w:rsidP="00A6601B">
            <w:pPr>
              <w:widowControl w:val="0"/>
              <w:spacing w:before="0" w:after="0" w:line="240" w:lineRule="auto"/>
              <w:jc w:val="center"/>
              <w:rPr>
                <w:b/>
                <w:sz w:val="24"/>
                <w:szCs w:val="24"/>
                <w:lang w:val="vi-VN"/>
              </w:rPr>
            </w:pPr>
          </w:p>
          <w:p w14:paraId="28ACC0F6" w14:textId="77777777" w:rsidR="00176F89" w:rsidRPr="00CF6D8A" w:rsidRDefault="00176F89" w:rsidP="00A6601B">
            <w:pPr>
              <w:widowControl w:val="0"/>
              <w:spacing w:before="0" w:after="0" w:line="240" w:lineRule="auto"/>
              <w:jc w:val="center"/>
              <w:rPr>
                <w:b/>
                <w:sz w:val="24"/>
                <w:szCs w:val="24"/>
                <w:lang w:val="vi-VN"/>
              </w:rPr>
            </w:pPr>
          </w:p>
          <w:p w14:paraId="067377BC" w14:textId="39ED8837" w:rsidR="00176F89" w:rsidRPr="00CF6D8A" w:rsidRDefault="00DC5099" w:rsidP="00A6601B">
            <w:pPr>
              <w:widowControl w:val="0"/>
              <w:spacing w:before="0" w:after="0" w:line="240" w:lineRule="auto"/>
              <w:jc w:val="center"/>
              <w:rPr>
                <w:b/>
                <w:sz w:val="28"/>
                <w:szCs w:val="28"/>
                <w:lang w:val="nl-NL"/>
              </w:rPr>
            </w:pPr>
            <w:r w:rsidRPr="00CF6D8A">
              <w:rPr>
                <w:b/>
                <w:sz w:val="28"/>
                <w:szCs w:val="28"/>
                <w:lang w:val="nl-NL"/>
              </w:rPr>
              <w:t>Phan Văn Thanh</w:t>
            </w:r>
          </w:p>
        </w:tc>
      </w:tr>
    </w:tbl>
    <w:p w14:paraId="22F72BB9" w14:textId="77777777" w:rsidR="00420520" w:rsidRPr="00CF6D8A" w:rsidRDefault="00420520" w:rsidP="000B5841">
      <w:pPr>
        <w:widowControl w:val="0"/>
      </w:pPr>
    </w:p>
    <w:sectPr w:rsidR="00420520" w:rsidRPr="00CF6D8A" w:rsidSect="00D0317D">
      <w:headerReference w:type="default" r:id="rId8"/>
      <w:pgSz w:w="11907" w:h="16840" w:code="9"/>
      <w:pgMar w:top="1134" w:right="851"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08FD2" w14:textId="77777777" w:rsidR="00A2788A" w:rsidRDefault="00A2788A" w:rsidP="00176F89">
      <w:pPr>
        <w:spacing w:before="0" w:after="0" w:line="240" w:lineRule="auto"/>
      </w:pPr>
      <w:r>
        <w:separator/>
      </w:r>
    </w:p>
  </w:endnote>
  <w:endnote w:type="continuationSeparator" w:id="0">
    <w:p w14:paraId="4738C209" w14:textId="77777777" w:rsidR="00A2788A" w:rsidRDefault="00A2788A" w:rsidP="00176F8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6E79B" w14:textId="77777777" w:rsidR="00A2788A" w:rsidRDefault="00A2788A" w:rsidP="00176F89">
      <w:pPr>
        <w:spacing w:before="0" w:after="0" w:line="240" w:lineRule="auto"/>
      </w:pPr>
      <w:r>
        <w:separator/>
      </w:r>
    </w:p>
  </w:footnote>
  <w:footnote w:type="continuationSeparator" w:id="0">
    <w:p w14:paraId="109EB57B" w14:textId="77777777" w:rsidR="00A2788A" w:rsidRDefault="00A2788A" w:rsidP="00176F89">
      <w:pPr>
        <w:spacing w:before="0" w:after="0" w:line="240" w:lineRule="auto"/>
      </w:pPr>
      <w:r>
        <w:continuationSeparator/>
      </w:r>
    </w:p>
  </w:footnote>
  <w:footnote w:id="1">
    <w:p w14:paraId="052186F3" w14:textId="6C3BAB68" w:rsidR="006D25DF" w:rsidRPr="006D25DF" w:rsidRDefault="006D25DF" w:rsidP="006D25DF">
      <w:pPr>
        <w:pStyle w:val="FootnoteText"/>
        <w:spacing w:before="0" w:after="0" w:line="240" w:lineRule="auto"/>
        <w:jc w:val="both"/>
        <w:rPr>
          <w:sz w:val="18"/>
          <w:szCs w:val="18"/>
        </w:rPr>
      </w:pPr>
      <w:r w:rsidRPr="006D25DF">
        <w:rPr>
          <w:rStyle w:val="FootnoteReference"/>
          <w:sz w:val="18"/>
          <w:szCs w:val="18"/>
        </w:rPr>
        <w:footnoteRef/>
      </w:r>
      <w:r w:rsidRPr="006D25DF">
        <w:rPr>
          <w:sz w:val="18"/>
          <w:szCs w:val="18"/>
        </w:rPr>
        <w:t xml:space="preserve"> Số lượng đàn bò và lợn tăng so với cùng kỳ năm trước, tổng đàn bò ước đạt 15.512 con, tăng 0,16 so </w:t>
      </w:r>
      <w:r w:rsidR="00070490">
        <w:rPr>
          <w:sz w:val="18"/>
          <w:szCs w:val="18"/>
        </w:rPr>
        <w:t xml:space="preserve">với </w:t>
      </w:r>
      <w:r w:rsidRPr="006D25DF">
        <w:rPr>
          <w:sz w:val="18"/>
          <w:szCs w:val="18"/>
        </w:rPr>
        <w:t>năm 2022; đàn lợn ước đạt 42.015 con, tăng 0,16%. Tổng đàn gia cầm 667,5 nghìn con, giảm 0,12% so với cùng kỳ</w:t>
      </w:r>
      <w:r w:rsidRPr="006D25DF">
        <w:rPr>
          <w:rFonts w:asciiTheme="majorHAnsi" w:hAnsiTheme="majorHAnsi" w:cstheme="majorHAnsi"/>
          <w:sz w:val="18"/>
          <w:szCs w:val="18"/>
          <w:lang w:val="sv-SE"/>
        </w:rPr>
        <w:t>.</w:t>
      </w:r>
    </w:p>
  </w:footnote>
  <w:footnote w:id="2">
    <w:p w14:paraId="18A5B6AB" w14:textId="77777777" w:rsidR="006D25DF" w:rsidRPr="0071690B" w:rsidRDefault="006D25DF" w:rsidP="006D25DF">
      <w:pPr>
        <w:pStyle w:val="FootnoteText"/>
        <w:spacing w:before="0" w:after="0" w:line="240" w:lineRule="auto"/>
        <w:jc w:val="both"/>
        <w:rPr>
          <w:sz w:val="18"/>
          <w:szCs w:val="18"/>
        </w:rPr>
      </w:pPr>
      <w:r w:rsidRPr="0071690B">
        <w:rPr>
          <w:rStyle w:val="FootnoteReference"/>
          <w:sz w:val="18"/>
          <w:szCs w:val="18"/>
        </w:rPr>
        <w:footnoteRef/>
      </w:r>
      <w:r w:rsidRPr="0071690B">
        <w:rPr>
          <w:sz w:val="18"/>
          <w:szCs w:val="18"/>
        </w:rPr>
        <w:t xml:space="preserve"> </w:t>
      </w:r>
      <w:r w:rsidRPr="00CA38C6">
        <w:rPr>
          <w:sz w:val="18"/>
          <w:szCs w:val="22"/>
        </w:rPr>
        <w:t xml:space="preserve">Quảng </w:t>
      </w:r>
      <w:r w:rsidRPr="00CA38C6">
        <w:rPr>
          <w:rFonts w:hint="eastAsia"/>
          <w:sz w:val="18"/>
          <w:szCs w:val="22"/>
        </w:rPr>
        <w:t>Đô</w:t>
      </w:r>
      <w:r w:rsidRPr="00CA38C6">
        <w:rPr>
          <w:sz w:val="18"/>
          <w:szCs w:val="22"/>
        </w:rPr>
        <w:t>ng, Quảng H</w:t>
      </w:r>
      <w:r w:rsidRPr="00CA38C6">
        <w:rPr>
          <w:rFonts w:hint="eastAsia"/>
          <w:sz w:val="18"/>
          <w:szCs w:val="22"/>
        </w:rPr>
        <w:t>ư</w:t>
      </w:r>
      <w:r>
        <w:rPr>
          <w:sz w:val="18"/>
          <w:szCs w:val="22"/>
        </w:rPr>
        <w:t>ng</w:t>
      </w:r>
    </w:p>
  </w:footnote>
  <w:footnote w:id="3">
    <w:p w14:paraId="285D86BA" w14:textId="77777777" w:rsidR="006D25DF" w:rsidRPr="0071690B" w:rsidRDefault="006D25DF" w:rsidP="006D25DF">
      <w:pPr>
        <w:pStyle w:val="FootnoteText"/>
        <w:spacing w:before="0" w:after="0" w:line="240" w:lineRule="auto"/>
        <w:jc w:val="both"/>
        <w:rPr>
          <w:sz w:val="18"/>
          <w:szCs w:val="18"/>
        </w:rPr>
      </w:pPr>
      <w:r w:rsidRPr="0071690B">
        <w:rPr>
          <w:rStyle w:val="FootnoteReference"/>
          <w:sz w:val="18"/>
          <w:szCs w:val="18"/>
        </w:rPr>
        <w:footnoteRef/>
      </w:r>
      <w:r w:rsidRPr="0071690B">
        <w:rPr>
          <w:sz w:val="18"/>
          <w:szCs w:val="18"/>
        </w:rPr>
        <w:t xml:space="preserve"> </w:t>
      </w:r>
      <w:r w:rsidRPr="00CA38C6">
        <w:rPr>
          <w:sz w:val="18"/>
          <w:szCs w:val="18"/>
        </w:rPr>
        <w:t>Quảng L</w:t>
      </w:r>
      <w:r w:rsidRPr="00CA38C6">
        <w:rPr>
          <w:rFonts w:hint="eastAsia"/>
          <w:sz w:val="18"/>
          <w:szCs w:val="18"/>
        </w:rPr>
        <w:t>ư</w:t>
      </w:r>
      <w:r w:rsidRPr="00CA38C6">
        <w:rPr>
          <w:sz w:val="18"/>
          <w:szCs w:val="18"/>
        </w:rPr>
        <w:t>u, Quảng Thạch, Quảng H</w:t>
      </w:r>
      <w:r w:rsidRPr="00CA38C6">
        <w:rPr>
          <w:rFonts w:hint="eastAsia"/>
          <w:sz w:val="18"/>
          <w:szCs w:val="18"/>
        </w:rPr>
        <w:t>ư</w:t>
      </w:r>
      <w:r w:rsidRPr="00CA38C6">
        <w:rPr>
          <w:sz w:val="18"/>
          <w:szCs w:val="18"/>
        </w:rPr>
        <w:t>ng, Quảng Ph</w:t>
      </w:r>
      <w:r w:rsidRPr="00CA38C6">
        <w:rPr>
          <w:rFonts w:hint="eastAsia"/>
          <w:sz w:val="18"/>
          <w:szCs w:val="18"/>
        </w:rPr>
        <w:t>ươ</w:t>
      </w:r>
      <w:r w:rsidRPr="00CA38C6">
        <w:rPr>
          <w:sz w:val="18"/>
          <w:szCs w:val="18"/>
        </w:rPr>
        <w:t>ng, Liên Tr</w:t>
      </w:r>
      <w:r w:rsidRPr="00CA38C6">
        <w:rPr>
          <w:rFonts w:hint="eastAsia"/>
          <w:sz w:val="18"/>
          <w:szCs w:val="18"/>
        </w:rPr>
        <w:t>ư</w:t>
      </w:r>
      <w:r w:rsidRPr="00CA38C6">
        <w:rPr>
          <w:sz w:val="18"/>
          <w:szCs w:val="18"/>
        </w:rPr>
        <w:t>ờng, Cả</w:t>
      </w:r>
      <w:r>
        <w:rPr>
          <w:sz w:val="18"/>
          <w:szCs w:val="18"/>
        </w:rPr>
        <w:t>nh Hóa</w:t>
      </w:r>
    </w:p>
  </w:footnote>
  <w:footnote w:id="4">
    <w:p w14:paraId="6A24F94D" w14:textId="7FC3A99F" w:rsidR="00CE28A0" w:rsidRPr="00CA0709" w:rsidRDefault="00CE28A0" w:rsidP="00CE28A0">
      <w:pPr>
        <w:spacing w:before="0" w:after="0" w:line="240" w:lineRule="auto"/>
        <w:jc w:val="both"/>
        <w:rPr>
          <w:sz w:val="18"/>
          <w:szCs w:val="18"/>
        </w:rPr>
      </w:pPr>
      <w:r w:rsidRPr="00CA0709">
        <w:rPr>
          <w:rStyle w:val="FootnoteReference"/>
          <w:sz w:val="18"/>
          <w:szCs w:val="18"/>
        </w:rPr>
        <w:footnoteRef/>
      </w:r>
      <w:r>
        <w:rPr>
          <w:sz w:val="18"/>
          <w:szCs w:val="18"/>
        </w:rPr>
        <w:t xml:space="preserve"> </w:t>
      </w:r>
      <w:r w:rsidRPr="00CE28A0">
        <w:rPr>
          <w:sz w:val="18"/>
          <w:szCs w:val="18"/>
        </w:rPr>
        <w:t>Trong đó sản lượng nuôi trồng đạt 660,7 tấn, tăng 3,2%; sản lượng thủy sản khai thác đạt 10.239,5 tấ</w:t>
      </w:r>
      <w:r>
        <w:rPr>
          <w:sz w:val="18"/>
          <w:szCs w:val="18"/>
        </w:rPr>
        <w:t>n, tăng 3,63%.</w:t>
      </w:r>
    </w:p>
  </w:footnote>
  <w:footnote w:id="5">
    <w:p w14:paraId="656838C3" w14:textId="77777777" w:rsidR="00F70325" w:rsidRPr="002B5ADC" w:rsidRDefault="00F70325" w:rsidP="00F70325">
      <w:pPr>
        <w:pStyle w:val="FootnoteText"/>
        <w:spacing w:before="0" w:after="0" w:line="240" w:lineRule="auto"/>
        <w:jc w:val="both"/>
        <w:rPr>
          <w:color w:val="000000"/>
          <w:sz w:val="18"/>
          <w:szCs w:val="18"/>
        </w:rPr>
      </w:pPr>
      <w:r w:rsidRPr="002B5ADC">
        <w:rPr>
          <w:color w:val="000000"/>
          <w:sz w:val="18"/>
          <w:szCs w:val="18"/>
          <w:vertAlign w:val="superscript"/>
          <w:lang w:val="vi-VN"/>
        </w:rPr>
        <w:footnoteRef/>
      </w:r>
      <w:r>
        <w:rPr>
          <w:color w:val="000000"/>
          <w:sz w:val="18"/>
          <w:szCs w:val="18"/>
          <w:lang w:val="vi-VN"/>
        </w:rPr>
        <w:t xml:space="preserve"> </w:t>
      </w:r>
      <w:r w:rsidRPr="002B5ADC">
        <w:rPr>
          <w:color w:val="000000"/>
          <w:sz w:val="18"/>
          <w:szCs w:val="18"/>
        </w:rPr>
        <w:t>Cảnh Dương, Q</w:t>
      </w:r>
      <w:r>
        <w:rPr>
          <w:color w:val="000000"/>
          <w:sz w:val="18"/>
          <w:szCs w:val="18"/>
        </w:rPr>
        <w:t>.</w:t>
      </w:r>
      <w:r w:rsidRPr="002B5ADC">
        <w:rPr>
          <w:color w:val="000000"/>
          <w:sz w:val="18"/>
          <w:szCs w:val="18"/>
        </w:rPr>
        <w:t>Phú, Q</w:t>
      </w:r>
      <w:r>
        <w:rPr>
          <w:color w:val="000000"/>
          <w:sz w:val="18"/>
          <w:szCs w:val="18"/>
        </w:rPr>
        <w:t>.</w:t>
      </w:r>
      <w:r w:rsidRPr="002B5ADC">
        <w:rPr>
          <w:color w:val="000000"/>
          <w:sz w:val="18"/>
          <w:szCs w:val="18"/>
        </w:rPr>
        <w:t>Xuân, Q</w:t>
      </w:r>
      <w:r>
        <w:rPr>
          <w:color w:val="000000"/>
          <w:sz w:val="18"/>
          <w:szCs w:val="18"/>
        </w:rPr>
        <w:t>.</w:t>
      </w:r>
      <w:r w:rsidRPr="002B5ADC">
        <w:rPr>
          <w:color w:val="000000"/>
          <w:sz w:val="18"/>
          <w:szCs w:val="18"/>
        </w:rPr>
        <w:t>Thanh, Q</w:t>
      </w:r>
      <w:r>
        <w:rPr>
          <w:color w:val="000000"/>
          <w:sz w:val="18"/>
          <w:szCs w:val="18"/>
        </w:rPr>
        <w:t>.</w:t>
      </w:r>
      <w:r w:rsidRPr="002B5ADC">
        <w:rPr>
          <w:color w:val="000000"/>
          <w:sz w:val="18"/>
          <w:szCs w:val="18"/>
        </w:rPr>
        <w:t>Tùng, Q</w:t>
      </w:r>
      <w:r>
        <w:rPr>
          <w:color w:val="000000"/>
          <w:sz w:val="18"/>
          <w:szCs w:val="18"/>
        </w:rPr>
        <w:t>.</w:t>
      </w:r>
      <w:r w:rsidRPr="002B5ADC">
        <w:rPr>
          <w:color w:val="000000"/>
          <w:sz w:val="18"/>
          <w:szCs w:val="18"/>
        </w:rPr>
        <w:t>Lưu, Q</w:t>
      </w:r>
      <w:r>
        <w:rPr>
          <w:color w:val="000000"/>
          <w:sz w:val="18"/>
          <w:szCs w:val="18"/>
        </w:rPr>
        <w:t>.</w:t>
      </w:r>
      <w:r w:rsidRPr="002B5ADC">
        <w:rPr>
          <w:color w:val="000000"/>
          <w:sz w:val="18"/>
          <w:szCs w:val="18"/>
        </w:rPr>
        <w:t>Phương, Q</w:t>
      </w:r>
      <w:r>
        <w:rPr>
          <w:color w:val="000000"/>
          <w:sz w:val="18"/>
          <w:szCs w:val="18"/>
        </w:rPr>
        <w:t>.</w:t>
      </w:r>
      <w:r w:rsidRPr="002B5ADC">
        <w:rPr>
          <w:color w:val="000000"/>
          <w:sz w:val="18"/>
          <w:szCs w:val="18"/>
        </w:rPr>
        <w:t>Hưng, Liên Trường, Q</w:t>
      </w:r>
      <w:r>
        <w:rPr>
          <w:color w:val="000000"/>
          <w:sz w:val="18"/>
          <w:szCs w:val="18"/>
        </w:rPr>
        <w:t>.</w:t>
      </w:r>
      <w:r w:rsidRPr="002B5ADC">
        <w:rPr>
          <w:color w:val="000000"/>
          <w:sz w:val="18"/>
          <w:szCs w:val="18"/>
        </w:rPr>
        <w:t>Đông</w:t>
      </w:r>
      <w:r>
        <w:rPr>
          <w:color w:val="000000"/>
          <w:sz w:val="18"/>
          <w:szCs w:val="18"/>
        </w:rPr>
        <w:t>, Q.Thạch</w:t>
      </w:r>
      <w:r w:rsidRPr="002B5ADC">
        <w:rPr>
          <w:color w:val="000000"/>
          <w:sz w:val="18"/>
          <w:szCs w:val="18"/>
        </w:rPr>
        <w:t>.</w:t>
      </w:r>
    </w:p>
  </w:footnote>
  <w:footnote w:id="6">
    <w:p w14:paraId="718939B1" w14:textId="77777777" w:rsidR="007A239A" w:rsidRPr="003D6A5C" w:rsidRDefault="007A239A" w:rsidP="007A239A">
      <w:pPr>
        <w:spacing w:after="0" w:line="240" w:lineRule="auto"/>
        <w:jc w:val="both"/>
        <w:rPr>
          <w:rFonts w:eastAsia="Times New Roman"/>
          <w:sz w:val="18"/>
          <w:szCs w:val="18"/>
        </w:rPr>
      </w:pPr>
      <w:r w:rsidRPr="003D6A5C">
        <w:rPr>
          <w:rStyle w:val="FootnoteReference"/>
          <w:sz w:val="18"/>
          <w:szCs w:val="18"/>
        </w:rPr>
        <w:footnoteRef/>
      </w:r>
      <w:r w:rsidRPr="003D6A5C">
        <w:rPr>
          <w:sz w:val="18"/>
          <w:szCs w:val="18"/>
        </w:rPr>
        <w:t xml:space="preserve"> - Dự án </w:t>
      </w:r>
      <w:r w:rsidRPr="003D6A5C">
        <w:rPr>
          <w:bCs/>
          <w:sz w:val="18"/>
          <w:szCs w:val="18"/>
        </w:rPr>
        <w:t>Trung tâm Điện lực Quảng Trạch</w:t>
      </w:r>
      <w:r>
        <w:rPr>
          <w:bCs/>
          <w:sz w:val="18"/>
          <w:szCs w:val="18"/>
        </w:rPr>
        <w:t xml:space="preserve">; </w:t>
      </w:r>
      <w:r w:rsidRPr="003D6A5C">
        <w:rPr>
          <w:sz w:val="18"/>
          <w:szCs w:val="18"/>
        </w:rPr>
        <w:t>Dự án xây dựng công trình đường bộ cao tốc Bắc – Nam phía Đông giai đoạn 2021-2025, đoạn qua huyện Quảng Trạch</w:t>
      </w:r>
      <w:r>
        <w:rPr>
          <w:sz w:val="18"/>
          <w:szCs w:val="18"/>
        </w:rPr>
        <w:t xml:space="preserve">; </w:t>
      </w:r>
      <w:r w:rsidRPr="003D6A5C">
        <w:rPr>
          <w:bCs/>
          <w:sz w:val="18"/>
          <w:szCs w:val="18"/>
        </w:rPr>
        <w:t>Đường dây 500kV Quảng Trạch – Vũng Áng và Sân phân phối 500kV TTĐL Quảng Trạch đoạn qua huyện Quảng Trạch;</w:t>
      </w:r>
      <w:r>
        <w:rPr>
          <w:rFonts w:eastAsia="Times New Roman"/>
          <w:sz w:val="18"/>
          <w:szCs w:val="18"/>
        </w:rPr>
        <w:t xml:space="preserve"> </w:t>
      </w:r>
      <w:r w:rsidRPr="003D6A5C">
        <w:rPr>
          <w:bCs/>
          <w:sz w:val="18"/>
          <w:szCs w:val="18"/>
        </w:rPr>
        <w:t>Đường dây 500kV Quảng Trạch – Dốc Sỏi đoạn qua huyện Quảng Trạch</w:t>
      </w:r>
      <w:r w:rsidRPr="003D6A5C">
        <w:rPr>
          <w:bCs/>
          <w:sz w:val="18"/>
          <w:szCs w:val="18"/>
          <w:lang w:val="fr-FR"/>
        </w:rPr>
        <w:t>, tỉnh Quảng Bình tại xã Quảng Đông, huyện Quảng Trạch</w:t>
      </w:r>
      <w:r>
        <w:rPr>
          <w:bCs/>
          <w:sz w:val="18"/>
          <w:szCs w:val="18"/>
          <w:lang w:val="fr-FR"/>
        </w:rPr>
        <w:t xml:space="preserve">; </w:t>
      </w:r>
      <w:r w:rsidRPr="003D6A5C">
        <w:rPr>
          <w:sz w:val="18"/>
          <w:szCs w:val="18"/>
        </w:rPr>
        <w:t>Xây dựng hạ tầng kết nối giao thông từ Trung tâm huyện Quảng Trạch đến Quốc lộ 12A</w:t>
      </w:r>
      <w:r>
        <w:rPr>
          <w:sz w:val="18"/>
          <w:szCs w:val="18"/>
        </w:rPr>
        <w:t xml:space="preserve">; </w:t>
      </w:r>
      <w:r w:rsidRPr="003D6A5C">
        <w:rPr>
          <w:sz w:val="18"/>
          <w:szCs w:val="18"/>
          <w:lang w:val="pt-BR"/>
        </w:rPr>
        <w:t>Hạ tầng tuyến đường chính từ Trung tâm huyện Quảng Trạch kết nối với tỉnh lộ 22</w:t>
      </w:r>
      <w:r>
        <w:rPr>
          <w:sz w:val="18"/>
          <w:szCs w:val="18"/>
          <w:lang w:val="nl-NL"/>
        </w:rPr>
        <w:t xml:space="preserve">; </w:t>
      </w:r>
      <w:r w:rsidRPr="003D6A5C">
        <w:rPr>
          <w:sz w:val="18"/>
          <w:szCs w:val="18"/>
        </w:rPr>
        <w:t>Đầu tư xây dựng quốc lộ 12A đoạn tránh thị xã Ba Đồn</w:t>
      </w:r>
      <w:r>
        <w:rPr>
          <w:sz w:val="18"/>
          <w:szCs w:val="18"/>
        </w:rPr>
        <w:t xml:space="preserve">; </w:t>
      </w:r>
      <w:r w:rsidRPr="003D6A5C">
        <w:rPr>
          <w:color w:val="000000"/>
          <w:sz w:val="18"/>
          <w:szCs w:val="18"/>
        </w:rPr>
        <w:t>Dự án Cải tạo và phát triển lưới điện trung hạ áp khu vực trung tâm huyện lỵ, thị xã, thành phố tỉnh Quảng Bình</w:t>
      </w:r>
      <w:r>
        <w:rPr>
          <w:color w:val="000000"/>
          <w:sz w:val="18"/>
          <w:szCs w:val="18"/>
        </w:rPr>
        <w:t xml:space="preserve">; </w:t>
      </w:r>
      <w:r w:rsidRPr="003D6A5C">
        <w:rPr>
          <w:noProof/>
          <w:sz w:val="18"/>
          <w:szCs w:val="18"/>
        </w:rPr>
        <w:t>Đầu tư xây dựng hệ thống hạ tầng kỹ thuật Khu kinh tế Hòn La</w:t>
      </w:r>
      <w:r w:rsidRPr="003D6A5C">
        <w:rPr>
          <w:sz w:val="18"/>
          <w:szCs w:val="18"/>
          <w:lang w:val="pt-BR"/>
        </w:rPr>
        <w:t>, xã Quảng Đông, huyện Quảng Trạch, tỉnh Quảng Bình</w:t>
      </w:r>
      <w:r>
        <w:rPr>
          <w:sz w:val="18"/>
          <w:szCs w:val="18"/>
          <w:lang w:val="pt-BR"/>
        </w:rPr>
        <w:t xml:space="preserve">; Dự án </w:t>
      </w:r>
      <w:r w:rsidRPr="003D6A5C">
        <w:rPr>
          <w:color w:val="000000"/>
          <w:sz w:val="18"/>
          <w:szCs w:val="18"/>
          <w:lang w:val="vi-VN"/>
        </w:rPr>
        <w:t>Sửa chữa hồ Nước Sốt và hồ Khe Mái</w:t>
      </w:r>
      <w:r>
        <w:rPr>
          <w:sz w:val="18"/>
          <w:szCs w:val="18"/>
          <w:lang w:val="nl-NL"/>
        </w:rPr>
        <w:t xml:space="preserve">; </w:t>
      </w:r>
      <w:r w:rsidRPr="003D6A5C">
        <w:rPr>
          <w:sz w:val="18"/>
          <w:szCs w:val="18"/>
          <w:shd w:val="clear" w:color="auto" w:fill="FFFFFF"/>
        </w:rPr>
        <w:t>Đầu tư xây dựng hệ thống hạ tầng kỹ thuật Khu kinh tế Hòn La tại xã Quảng Đông, huyện Quảng Trạch;</w:t>
      </w:r>
      <w:r>
        <w:rPr>
          <w:rFonts w:eastAsia="Times New Roman"/>
          <w:sz w:val="18"/>
          <w:szCs w:val="18"/>
        </w:rPr>
        <w:t xml:space="preserve"> </w:t>
      </w:r>
      <w:r w:rsidRPr="003D6A5C">
        <w:rPr>
          <w:sz w:val="18"/>
          <w:szCs w:val="18"/>
          <w:shd w:val="clear" w:color="auto" w:fill="FFFFFF"/>
        </w:rPr>
        <w:t>Đài tưởng niệm các Anh hùng Liệt sỹ huyện Quảng Trạch</w:t>
      </w:r>
      <w:r>
        <w:rPr>
          <w:rFonts w:eastAsia="Times New Roman"/>
          <w:sz w:val="18"/>
          <w:szCs w:val="18"/>
        </w:rPr>
        <w:t xml:space="preserve"> </w:t>
      </w:r>
      <w:r w:rsidRPr="003D6A5C">
        <w:rPr>
          <w:sz w:val="18"/>
          <w:szCs w:val="18"/>
          <w:shd w:val="clear" w:color="auto" w:fill="FFFFFF"/>
        </w:rPr>
        <w:t>Khu đất ở Đông Hưng, xã Quảng Đông, Khu kinh tế</w:t>
      </w:r>
      <w:r>
        <w:rPr>
          <w:sz w:val="18"/>
          <w:szCs w:val="18"/>
          <w:shd w:val="clear" w:color="auto" w:fill="FFFFFF"/>
        </w:rPr>
        <w:t xml:space="preserve"> Hòn La; </w:t>
      </w:r>
      <w:r w:rsidRPr="003D6A5C">
        <w:rPr>
          <w:sz w:val="18"/>
          <w:szCs w:val="18"/>
        </w:rPr>
        <w:t>Công trình Hạ tầng nâng cấp, mở rộng tuyến đường từ chợ Hướng Phương đi chợ Pháp Kệ, xã Quả</w:t>
      </w:r>
      <w:r>
        <w:rPr>
          <w:sz w:val="18"/>
          <w:szCs w:val="18"/>
        </w:rPr>
        <w:t xml:space="preserve">ng Phương; </w:t>
      </w:r>
      <w:r w:rsidRPr="003D6A5C">
        <w:rPr>
          <w:sz w:val="18"/>
          <w:szCs w:val="18"/>
        </w:rPr>
        <w:t>Đầu tư hoàn thiện QL12A đoạn tránh Nhà máy xi măng Sông Gianh</w:t>
      </w:r>
      <w:r>
        <w:rPr>
          <w:rFonts w:eastAsia="Times New Roman"/>
          <w:sz w:val="18"/>
          <w:szCs w:val="18"/>
        </w:rPr>
        <w:t xml:space="preserve">; </w:t>
      </w:r>
      <w:r w:rsidRPr="003D6A5C">
        <w:rPr>
          <w:sz w:val="18"/>
          <w:szCs w:val="18"/>
        </w:rPr>
        <w:t>Đường ven biển thuộc dự án đường ven biển và cầu Nhật Lệ 3, tỉnh Quảng Bình</w:t>
      </w:r>
      <w:r>
        <w:rPr>
          <w:sz w:val="18"/>
          <w:szCs w:val="18"/>
        </w:rPr>
        <w:t xml:space="preserve">; </w:t>
      </w:r>
      <w:r w:rsidRPr="003D6A5C">
        <w:rPr>
          <w:sz w:val="18"/>
          <w:szCs w:val="18"/>
        </w:rPr>
        <w:t>Hạ tầng kết nối giao thông từ Đài tưởng niệm các Anh hùng Liệt sỹ huyện đến Cổng di tích lịch sử văn hóa Chiến khu Trung Thuần</w:t>
      </w:r>
      <w:r>
        <w:rPr>
          <w:sz w:val="18"/>
          <w:szCs w:val="18"/>
        </w:rPr>
        <w:t xml:space="preserve">; </w:t>
      </w:r>
      <w:r w:rsidRPr="003D6A5C">
        <w:rPr>
          <w:sz w:val="18"/>
          <w:szCs w:val="18"/>
        </w:rPr>
        <w:t>Công trình Nâng cấp hệ thống tưới, tiêu và thoát lũ sông Kênh Kịa khu vực thị xã Ba Đồn và huyện Quảng Trạch thuộc dự án Hạ tầng cơ bản cho phát triển toàn diện các tỉnh Nghệ An, Hà Tĩnh, Quảng Bình và Quảng Trị - Tiểu dự án tỉnh Quảng Bình.</w:t>
      </w:r>
    </w:p>
  </w:footnote>
  <w:footnote w:id="7">
    <w:p w14:paraId="1180D000" w14:textId="1E20F645" w:rsidR="00F348B2" w:rsidRPr="00FD7D8A" w:rsidRDefault="00F348B2" w:rsidP="00BC1419">
      <w:pPr>
        <w:widowControl w:val="0"/>
        <w:spacing w:before="0" w:after="0" w:line="240" w:lineRule="auto"/>
        <w:ind w:right="-30"/>
        <w:jc w:val="both"/>
        <w:rPr>
          <w:color w:val="FF0000"/>
          <w:sz w:val="18"/>
          <w:szCs w:val="18"/>
          <w:lang w:val="vi-VN"/>
        </w:rPr>
      </w:pPr>
      <w:r w:rsidRPr="00A91428">
        <w:rPr>
          <w:sz w:val="18"/>
          <w:szCs w:val="18"/>
          <w:vertAlign w:val="superscript"/>
        </w:rPr>
        <w:footnoteRef/>
      </w:r>
      <w:r w:rsidRPr="00A91428">
        <w:rPr>
          <w:bCs/>
          <w:sz w:val="18"/>
          <w:szCs w:val="18"/>
        </w:rPr>
        <w:t>* Thẩm quyền UBND huyện ký giấy chứng nhận: Đấu giá: 1</w:t>
      </w:r>
      <w:r>
        <w:rPr>
          <w:bCs/>
          <w:sz w:val="18"/>
          <w:szCs w:val="18"/>
        </w:rPr>
        <w:t>6</w:t>
      </w:r>
      <w:r w:rsidRPr="00A91428">
        <w:rPr>
          <w:bCs/>
          <w:sz w:val="18"/>
          <w:szCs w:val="18"/>
        </w:rPr>
        <w:t xml:space="preserve">0 GCN, </w:t>
      </w:r>
      <w:r w:rsidRPr="00A91428">
        <w:rPr>
          <w:sz w:val="18"/>
          <w:szCs w:val="18"/>
          <w:lang w:val="pt-BR"/>
        </w:rPr>
        <w:t xml:space="preserve">Giao đất: </w:t>
      </w:r>
      <w:r>
        <w:rPr>
          <w:sz w:val="18"/>
          <w:szCs w:val="18"/>
          <w:lang w:val="pt-BR"/>
        </w:rPr>
        <w:t>159</w:t>
      </w:r>
      <w:r w:rsidRPr="00A91428">
        <w:rPr>
          <w:sz w:val="18"/>
          <w:szCs w:val="18"/>
          <w:lang w:val="pt-BR"/>
        </w:rPr>
        <w:t xml:space="preserve"> GCN</w:t>
      </w:r>
      <w:r w:rsidRPr="00A91428">
        <w:rPr>
          <w:bCs/>
          <w:sz w:val="18"/>
          <w:szCs w:val="18"/>
        </w:rPr>
        <w:t xml:space="preserve">, </w:t>
      </w:r>
      <w:r w:rsidRPr="00A91428">
        <w:rPr>
          <w:sz w:val="18"/>
          <w:szCs w:val="18"/>
          <w:lang w:val="fr-FR"/>
        </w:rPr>
        <w:t>H</w:t>
      </w:r>
      <w:r w:rsidRPr="00A91428">
        <w:rPr>
          <w:sz w:val="18"/>
          <w:szCs w:val="18"/>
          <w:lang w:val="vi-VN"/>
        </w:rPr>
        <w:t>ợp thức hóa</w:t>
      </w:r>
      <w:r w:rsidRPr="00A91428">
        <w:rPr>
          <w:sz w:val="18"/>
          <w:szCs w:val="18"/>
          <w:lang w:val="pt-BR"/>
        </w:rPr>
        <w:t xml:space="preserve">: </w:t>
      </w:r>
      <w:r>
        <w:rPr>
          <w:sz w:val="18"/>
          <w:szCs w:val="18"/>
          <w:lang w:val="pt-BR"/>
        </w:rPr>
        <w:t>33</w:t>
      </w:r>
      <w:r w:rsidRPr="00A91428">
        <w:rPr>
          <w:sz w:val="18"/>
          <w:szCs w:val="18"/>
          <w:lang w:val="pt-BR"/>
        </w:rPr>
        <w:t xml:space="preserve"> GCN, </w:t>
      </w:r>
      <w:r w:rsidRPr="00A91428">
        <w:rPr>
          <w:sz w:val="18"/>
          <w:lang w:val="pt-BR"/>
        </w:rPr>
        <w:t>Thuê đất: 02 GCN</w:t>
      </w:r>
      <w:r>
        <w:rPr>
          <w:sz w:val="18"/>
          <w:szCs w:val="18"/>
          <w:lang w:val="pt-BR"/>
        </w:rPr>
        <w:t>.</w:t>
      </w:r>
      <w:r w:rsidRPr="00A91428">
        <w:rPr>
          <w:sz w:val="18"/>
          <w:szCs w:val="18"/>
          <w:lang w:val="pt-BR"/>
        </w:rPr>
        <w:t>Thẩm quyền Sở Tài nguyên và Môi trường ký giấy chứng nhận: Chuyển quyề</w:t>
      </w:r>
      <w:r>
        <w:rPr>
          <w:sz w:val="18"/>
          <w:szCs w:val="18"/>
          <w:lang w:val="pt-BR"/>
        </w:rPr>
        <w:t>n: 2.644</w:t>
      </w:r>
      <w:r w:rsidRPr="00A91428">
        <w:rPr>
          <w:sz w:val="18"/>
          <w:szCs w:val="18"/>
          <w:lang w:val="pt-BR"/>
        </w:rPr>
        <w:t xml:space="preserve"> GCN; </w:t>
      </w:r>
      <w:r w:rsidRPr="00A91428">
        <w:rPr>
          <w:sz w:val="18"/>
          <w:szCs w:val="18"/>
        </w:rPr>
        <w:t>Thẩm quyền Chi nhánh Văn phòng Đăng ký đất đai huyện thực hiện: Về giao dịch đảm bả</w:t>
      </w:r>
      <w:r>
        <w:rPr>
          <w:sz w:val="18"/>
          <w:szCs w:val="18"/>
        </w:rPr>
        <w:t>o: 1.647</w:t>
      </w:r>
      <w:r w:rsidRPr="00A91428">
        <w:rPr>
          <w:sz w:val="18"/>
          <w:szCs w:val="18"/>
        </w:rPr>
        <w:t xml:space="preserve"> hồ sơ; Về chỉnh lý biến động đất đai, tách thử</w:t>
      </w:r>
      <w:r>
        <w:rPr>
          <w:sz w:val="18"/>
          <w:szCs w:val="18"/>
        </w:rPr>
        <w:t>a:</w:t>
      </w:r>
      <w:r w:rsidR="0069355D">
        <w:rPr>
          <w:sz w:val="18"/>
          <w:szCs w:val="18"/>
        </w:rPr>
        <w:t>1.740</w:t>
      </w:r>
      <w:r w:rsidRPr="00A91428">
        <w:rPr>
          <w:sz w:val="18"/>
          <w:szCs w:val="18"/>
        </w:rPr>
        <w:t xml:space="preserve"> hồ sơ.</w:t>
      </w:r>
    </w:p>
  </w:footnote>
  <w:footnote w:id="8">
    <w:p w14:paraId="4072FEEB" w14:textId="458F9FB6" w:rsidR="003F598E" w:rsidRPr="00BC1419" w:rsidRDefault="003F598E" w:rsidP="00BC1419">
      <w:pPr>
        <w:spacing w:before="0" w:after="0" w:line="240" w:lineRule="auto"/>
        <w:jc w:val="both"/>
        <w:rPr>
          <w:bCs/>
          <w:sz w:val="18"/>
          <w:szCs w:val="18"/>
        </w:rPr>
      </w:pPr>
      <w:r w:rsidRPr="000B5841">
        <w:rPr>
          <w:rStyle w:val="FootnoteReference"/>
          <w:sz w:val="18"/>
          <w:szCs w:val="18"/>
        </w:rPr>
        <w:footnoteRef/>
      </w:r>
      <w:r w:rsidRPr="000B5841">
        <w:rPr>
          <w:sz w:val="18"/>
          <w:szCs w:val="18"/>
          <w:lang w:val="de-DE"/>
        </w:rPr>
        <w:t xml:space="preserve"> </w:t>
      </w:r>
      <w:r w:rsidRPr="00BC1419">
        <w:rPr>
          <w:bCs/>
          <w:sz w:val="18"/>
          <w:szCs w:val="18"/>
        </w:rPr>
        <w:t xml:space="preserve">Trong đó: </w:t>
      </w:r>
      <w:r w:rsidR="00BC1419" w:rsidRPr="00BC1419">
        <w:rPr>
          <w:bCs/>
          <w:sz w:val="18"/>
          <w:szCs w:val="18"/>
        </w:rPr>
        <w:t>Lĩnh vực xây dựng dân dụng và công nghiệp có 21 công trình với tổng mức đầu tư được phê duyệt: 76.443.950.000 đồng.  Lĩnh vực xây dựng giao thông: có 15 công trình với tổng mức đầu tư được phê duyệt: 62.040.812.000 đồng.  Lĩnh vực Hạ tầng kỹ thuật có 11 công trình với tổng mức đầu tư được phê duyệt: 69.087.950.000 đồng.</w:t>
      </w:r>
    </w:p>
  </w:footnote>
  <w:footnote w:id="9">
    <w:p w14:paraId="3654B675" w14:textId="238E4BC4" w:rsidR="0026102D" w:rsidRPr="000B5841" w:rsidRDefault="0026102D" w:rsidP="00602E21">
      <w:pPr>
        <w:widowControl w:val="0"/>
        <w:tabs>
          <w:tab w:val="left" w:pos="720"/>
        </w:tabs>
        <w:spacing w:before="0" w:after="0" w:line="240" w:lineRule="auto"/>
        <w:jc w:val="both"/>
        <w:rPr>
          <w:sz w:val="18"/>
          <w:szCs w:val="18"/>
          <w:lang w:val="de-DE"/>
        </w:rPr>
      </w:pPr>
      <w:r w:rsidRPr="00605E8A">
        <w:rPr>
          <w:rStyle w:val="FootnoteReference"/>
          <w:sz w:val="18"/>
          <w:szCs w:val="18"/>
        </w:rPr>
        <w:footnoteRef/>
      </w:r>
      <w:r w:rsidRPr="00605E8A">
        <w:rPr>
          <w:sz w:val="18"/>
          <w:szCs w:val="18"/>
          <w:lang w:val="de-DE"/>
        </w:rPr>
        <w:t xml:space="preserve"> </w:t>
      </w:r>
      <w:r w:rsidRPr="00605E8A">
        <w:rPr>
          <w:sz w:val="18"/>
          <w:szCs w:val="20"/>
        </w:rPr>
        <w:t xml:space="preserve">Đến nay, kết quả thực hiện đã có xã Liên Trường, Quảng Phương hoàn thành quy hoạch; các xã Quảng Đông, Cảnh hóa, Quảng Thạch, Quảng Tùng, Phù Hóa, Quảng Kim, Quảng Lưu, Quảng Châu, Quảng Tiến đã được UBND huyện phê duyệt nhiệm vụ quy hoạch, đang xây dựng đồ án quy hoạch; xã Quảng Thanh đang hoàn thiện hồ sơ nhiệm vụ quy hoạch; xã Quảng Xuân đang trình thẩm định nhiệm vụ quy hoạch. Các xã </w:t>
      </w:r>
      <w:r w:rsidR="00E1714C" w:rsidRPr="00605E8A">
        <w:rPr>
          <w:sz w:val="18"/>
          <w:szCs w:val="20"/>
        </w:rPr>
        <w:t>Quảng Phú, Cảnh Dương, Quảng Hưng, Quảng Hợp</w:t>
      </w:r>
      <w:r w:rsidRPr="00605E8A">
        <w:rPr>
          <w:sz w:val="18"/>
          <w:szCs w:val="20"/>
        </w:rPr>
        <w:t xml:space="preserve"> chưa trình thẩm định hồ sơ nhiệm vụ quy hoạch.</w:t>
      </w:r>
    </w:p>
  </w:footnote>
  <w:footnote w:id="10">
    <w:p w14:paraId="4DEF3765" w14:textId="6910A527" w:rsidR="009049BC" w:rsidRPr="004E4C9E" w:rsidRDefault="009049BC" w:rsidP="00602E21">
      <w:pPr>
        <w:spacing w:before="0" w:after="0" w:line="240" w:lineRule="auto"/>
        <w:jc w:val="both"/>
        <w:rPr>
          <w:sz w:val="18"/>
          <w:szCs w:val="18"/>
          <w:lang w:val="de-DE"/>
        </w:rPr>
      </w:pPr>
      <w:r w:rsidRPr="004E4C9E">
        <w:rPr>
          <w:rStyle w:val="FootnoteReference"/>
          <w:sz w:val="18"/>
          <w:szCs w:val="18"/>
        </w:rPr>
        <w:footnoteRef/>
      </w:r>
      <w:r w:rsidRPr="004E4C9E">
        <w:rPr>
          <w:color w:val="000000"/>
          <w:sz w:val="18"/>
          <w:szCs w:val="18"/>
          <w:lang w:val="de-DE"/>
        </w:rPr>
        <w:t xml:space="preserve"> </w:t>
      </w:r>
      <w:r w:rsidR="00602E21" w:rsidRPr="00602E21">
        <w:rPr>
          <w:color w:val="000000"/>
          <w:sz w:val="18"/>
          <w:szCs w:val="18"/>
          <w:lang w:val="de-DE"/>
        </w:rPr>
        <w:t>Công trình Hạ tầng nâng cấp, mở rộng tuyến đường từ chợ Hướng Phương đi chợ Pháp Kệ, xã Quảng Phương</w:t>
      </w:r>
      <w:r w:rsidR="00602E21" w:rsidRPr="00602E21">
        <w:rPr>
          <w:b/>
          <w:color w:val="000000"/>
          <w:sz w:val="18"/>
          <w:szCs w:val="18"/>
          <w:lang w:val="de-DE"/>
        </w:rPr>
        <w:t>;</w:t>
      </w:r>
      <w:r w:rsidR="00602E21" w:rsidRPr="00602E21">
        <w:rPr>
          <w:color w:val="000000"/>
          <w:sz w:val="18"/>
          <w:szCs w:val="18"/>
          <w:lang w:val="de-DE"/>
        </w:rPr>
        <w:t xml:space="preserve"> Công trình Nâng cấp hệ thống tưới tiêu và thoát lũ sông Kênh Kịa, Công trình Đầu tư hệ thống giao thông và hạ tầng kỹ thuật Trung tâm hành chính mới huyện Quảng; Công trình Nâng cấp, sửa chữa khẩn cấp tuyến đê kè đoạn quan thôn Phú Ninh, xã Quảng Thanh; Công trình xây dựng các công trình phụ trợ hoạt động sản xuất thủy sản</w:t>
      </w:r>
      <w:r w:rsidRPr="004E4C9E">
        <w:rPr>
          <w:sz w:val="18"/>
          <w:szCs w:val="18"/>
          <w:lang w:val="de-DE"/>
        </w:rPr>
        <w:t>.</w:t>
      </w:r>
    </w:p>
  </w:footnote>
  <w:footnote w:id="11">
    <w:p w14:paraId="6D2CEEB0" w14:textId="32EAD6D3" w:rsidR="009049BC" w:rsidRPr="004E4C9E" w:rsidRDefault="009049BC" w:rsidP="00602E21">
      <w:pPr>
        <w:spacing w:before="0" w:after="0" w:line="240" w:lineRule="auto"/>
        <w:jc w:val="both"/>
        <w:rPr>
          <w:color w:val="000000"/>
          <w:sz w:val="18"/>
          <w:szCs w:val="18"/>
          <w:lang w:val="de-DE"/>
        </w:rPr>
      </w:pPr>
      <w:r w:rsidRPr="004E4C9E">
        <w:rPr>
          <w:rStyle w:val="FootnoteReference"/>
          <w:color w:val="000000"/>
          <w:sz w:val="18"/>
          <w:szCs w:val="18"/>
        </w:rPr>
        <w:footnoteRef/>
      </w:r>
      <w:r>
        <w:rPr>
          <w:color w:val="000000"/>
          <w:sz w:val="18"/>
          <w:szCs w:val="18"/>
          <w:lang w:val="de-DE"/>
        </w:rPr>
        <w:t xml:space="preserve"> </w:t>
      </w:r>
      <w:r w:rsidR="00602E21" w:rsidRPr="00602E21">
        <w:rPr>
          <w:color w:val="000000"/>
          <w:sz w:val="18"/>
          <w:szCs w:val="18"/>
        </w:rPr>
        <w:t xml:space="preserve">Dự án Cơ sở hạ tầng thuộc Trung tâm Điện lực Quảng Trạch; </w:t>
      </w:r>
      <w:r w:rsidR="00602E21" w:rsidRPr="00602E21">
        <w:rPr>
          <w:color w:val="000000"/>
          <w:spacing w:val="6"/>
          <w:sz w:val="18"/>
          <w:szCs w:val="18"/>
          <w:lang w:val="de-DE"/>
        </w:rPr>
        <w:t>Dự án xây dựng công trình Đường bộ cao tốc Bắc - Nam đoạn qua huyện Quảng Trạch;</w:t>
      </w:r>
      <w:r w:rsidR="00602E21" w:rsidRPr="00602E21">
        <w:rPr>
          <w:color w:val="000000"/>
          <w:sz w:val="18"/>
          <w:szCs w:val="18"/>
        </w:rPr>
        <w:t xml:space="preserve"> Dự án Đường ven biển đoạn qua huyện Quảng Trạch;</w:t>
      </w:r>
      <w:r w:rsidR="00602E21" w:rsidRPr="00602E21">
        <w:rPr>
          <w:color w:val="000000"/>
          <w:sz w:val="18"/>
          <w:szCs w:val="18"/>
          <w:lang w:val="de-DE"/>
        </w:rPr>
        <w:t xml:space="preserve"> Dự án Đầu tư xây dựng Quốc lộ 12A đoạn tránh thị xã Ba Đồn;</w:t>
      </w:r>
      <w:r w:rsidR="00602E21" w:rsidRPr="00602E21">
        <w:rPr>
          <w:color w:val="000000"/>
          <w:sz w:val="18"/>
          <w:szCs w:val="18"/>
        </w:rPr>
        <w:t xml:space="preserve"> Dự án Đầu tư hoàn thiện QL12A đoạn tránh nhà máy xi măng Sông Gianh;</w:t>
      </w:r>
      <w:r w:rsidR="00602E21" w:rsidRPr="00602E21">
        <w:rPr>
          <w:color w:val="000000"/>
          <w:sz w:val="18"/>
          <w:szCs w:val="18"/>
          <w:lang w:val="de-DE"/>
        </w:rPr>
        <w:t xml:space="preserve"> Công trình Hạ tầng kết nối giao thông từ Trung tâm huyện Quảng Trạch đến Quốc lộ 12A; Công trình Khu du lịch sinh thái biển - Green Palm Resort tại xã Quảng Phú và xã Quảng Đông; Công trình Hạ tầng kết nối giao thông tuyến chính từ đường liên xã Long - Phương - Lưu kết nối với các trục đường vào Trung tâm huyện; Công trình Tuyến đướng nối từ phía Nam hồ Bàu Mây kết nối tuyến đường liên xã Quảng Phương; Công trình Xây dựng tuyến đường liên xã Quảng Xuân - Quảng Hưng; Công trình Tuyến đường nối từ trụ sở Chi cục Thi hành án đến đường đi xã Q/Lưu; Công trình Khu du lịch sinh thái Sun Spa - Đảo Yến, tại xã Quảng Đông; Công trình Cải tạo và phát triển trung hạ áp khu vực Trung tâm huyện lỵ, thị xã thành phố tỉnh Quảng Bình; Công trình Nâng cấp, sửa chữa khẩn cấp đập Khe Chù, xã Cảnh Hóa, huyện Quảng Trạch;</w:t>
      </w:r>
      <w:r w:rsidR="00602E21" w:rsidRPr="00602E21">
        <w:rPr>
          <w:b/>
          <w:color w:val="000000"/>
          <w:sz w:val="18"/>
          <w:szCs w:val="18"/>
        </w:rPr>
        <w:t xml:space="preserve"> </w:t>
      </w:r>
      <w:r w:rsidR="00602E21" w:rsidRPr="00602E21">
        <w:rPr>
          <w:color w:val="000000"/>
          <w:sz w:val="18"/>
          <w:szCs w:val="18"/>
        </w:rPr>
        <w:t>Công trình Đài tưởng niệm các anh hùng liệt sĩ huyện Quảng Trạch;:</w:t>
      </w:r>
      <w:r w:rsidR="00602E21" w:rsidRPr="00602E21">
        <w:rPr>
          <w:b/>
          <w:color w:val="000000"/>
          <w:sz w:val="18"/>
          <w:szCs w:val="18"/>
        </w:rPr>
        <w:t xml:space="preserve"> </w:t>
      </w:r>
      <w:r w:rsidR="00602E21" w:rsidRPr="00602E21">
        <w:rPr>
          <w:color w:val="000000"/>
          <w:sz w:val="18"/>
          <w:szCs w:val="18"/>
        </w:rPr>
        <w:t>Công trình hạ tầng kết nối giao thông từ Đài tưởng niệm các anh hùng Liệt sĩ huyện đến cổng di tích lịch sử văn hóa Chiến khu Trung Thuần</w:t>
      </w:r>
    </w:p>
  </w:footnote>
  <w:footnote w:id="12">
    <w:p w14:paraId="53C7CE23" w14:textId="49E2F8E5" w:rsidR="003F598E" w:rsidRPr="000D3291" w:rsidRDefault="003F598E" w:rsidP="00602E21">
      <w:pPr>
        <w:pStyle w:val="FootnoteText"/>
        <w:widowControl w:val="0"/>
        <w:spacing w:before="0" w:after="0" w:line="240" w:lineRule="auto"/>
        <w:jc w:val="both"/>
        <w:rPr>
          <w:rStyle w:val="FootnoteReference"/>
          <w:sz w:val="18"/>
          <w:szCs w:val="18"/>
          <w:lang w:val="de-DE"/>
        </w:rPr>
      </w:pPr>
      <w:r w:rsidRPr="000B5841">
        <w:rPr>
          <w:rStyle w:val="FootnoteReference"/>
          <w:sz w:val="18"/>
          <w:szCs w:val="18"/>
        </w:rPr>
        <w:footnoteRef/>
      </w:r>
      <w:r w:rsidRPr="000B5841">
        <w:rPr>
          <w:sz w:val="18"/>
          <w:szCs w:val="18"/>
          <w:lang w:val="vi-VN"/>
        </w:rPr>
        <w:t xml:space="preserve"> Trong đó </w:t>
      </w:r>
      <w:r w:rsidR="00605E8A">
        <w:rPr>
          <w:sz w:val="18"/>
          <w:szCs w:val="18"/>
        </w:rPr>
        <w:t>m</w:t>
      </w:r>
      <w:r w:rsidR="00605E8A" w:rsidRPr="00605E8A">
        <w:rPr>
          <w:sz w:val="18"/>
          <w:szCs w:val="18"/>
        </w:rPr>
        <w:t>ột số loại hình kinh tế có sự tăng trưởng khá so với cùng kỳ như: Hợp tác xã ước đạt 6.902 triệu đồng, tăng 3,17% so cùng kỳ; Doanh nghiệp tư nhân ước đạt 68.078 triệu đồng, tăng 10,33% so với cùng kỳ; Công ty TNHH ước đạt 901.202 triệu đồng, tăng 26,19% so với cùng kỳ; Công ty cổ phần ước đạt 678.121 triệu đồng, tăng 12,64% so với cùng kỳ; Cá thể ước đạt 455.557 triệu đồng, tăng 4,06% so với cùng kỳ.</w:t>
      </w:r>
    </w:p>
  </w:footnote>
  <w:footnote w:id="13">
    <w:p w14:paraId="6569DB56" w14:textId="77777777" w:rsidR="00C505D1" w:rsidRPr="00C60310" w:rsidRDefault="00C505D1" w:rsidP="00C505D1">
      <w:pPr>
        <w:keepNext/>
        <w:keepLines/>
        <w:widowControl w:val="0"/>
        <w:spacing w:before="0" w:after="0" w:line="240" w:lineRule="auto"/>
        <w:jc w:val="both"/>
        <w:rPr>
          <w:rFonts w:eastAsia="Times New Roman"/>
          <w:iCs/>
          <w:sz w:val="18"/>
          <w:szCs w:val="18"/>
        </w:rPr>
      </w:pPr>
      <w:r w:rsidRPr="0031308C">
        <w:rPr>
          <w:sz w:val="18"/>
          <w:szCs w:val="18"/>
          <w:vertAlign w:val="superscript"/>
        </w:rPr>
        <w:footnoteRef/>
      </w:r>
      <w:r w:rsidRPr="00A90E0B">
        <w:rPr>
          <w:sz w:val="18"/>
          <w:szCs w:val="18"/>
          <w:lang w:val="vi-VN"/>
        </w:rPr>
        <w:t xml:space="preserve"> Đã </w:t>
      </w:r>
      <w:r w:rsidRPr="00A90E0B">
        <w:rPr>
          <w:rFonts w:eastAsia="Times New Roman"/>
          <w:iCs/>
          <w:sz w:val="18"/>
          <w:szCs w:val="18"/>
          <w:lang w:val="vi-VN"/>
        </w:rPr>
        <w:t>tiến hành kiểm tra</w:t>
      </w:r>
      <w:r w:rsidRPr="000366A1">
        <w:rPr>
          <w:bCs/>
          <w:sz w:val="18"/>
          <w:szCs w:val="18"/>
          <w:lang w:val="sv-SE"/>
        </w:rPr>
        <w:t xml:space="preserve"> </w:t>
      </w:r>
      <w:r w:rsidRPr="00C60310">
        <w:rPr>
          <w:rFonts w:eastAsia="Times New Roman"/>
          <w:iCs/>
          <w:sz w:val="18"/>
          <w:szCs w:val="18"/>
          <w:lang w:val="vi-VN"/>
        </w:rPr>
        <w:t>25 cở sở hành nghề Y, dược, Lương y, Đông y, mỹ phẩm, Trang thiết bị y tế và 61 cơ sở sản xuất, kinh doanh, cơ sở dịch vụ vụ ăn uống, thực phẩm như: B</w:t>
      </w:r>
      <w:r>
        <w:rPr>
          <w:rFonts w:eastAsia="Times New Roman"/>
          <w:iCs/>
          <w:sz w:val="18"/>
          <w:szCs w:val="18"/>
          <w:lang w:val="vi-VN"/>
        </w:rPr>
        <w:t>ia, rượu, bánh kẹo, mứt, chả</w:t>
      </w:r>
      <w:r>
        <w:rPr>
          <w:rFonts w:eastAsia="Times New Roman"/>
          <w:iCs/>
          <w:sz w:val="18"/>
          <w:szCs w:val="18"/>
        </w:rPr>
        <w:t>…</w:t>
      </w:r>
    </w:p>
  </w:footnote>
  <w:footnote w:id="14">
    <w:p w14:paraId="291062A3" w14:textId="77777777" w:rsidR="00C505D1" w:rsidRPr="00CC3E0E" w:rsidRDefault="00C505D1" w:rsidP="00C505D1">
      <w:pPr>
        <w:jc w:val="both"/>
        <w:rPr>
          <w:sz w:val="18"/>
          <w:szCs w:val="18"/>
          <w:lang w:val="vi-VN"/>
        </w:rPr>
      </w:pPr>
      <w:r w:rsidRPr="004A5429">
        <w:rPr>
          <w:rStyle w:val="FootnoteReference"/>
          <w:sz w:val="18"/>
          <w:szCs w:val="18"/>
        </w:rPr>
        <w:footnoteRef/>
      </w:r>
      <w:r w:rsidRPr="004A5429">
        <w:rPr>
          <w:sz w:val="18"/>
          <w:szCs w:val="18"/>
          <w:lang w:val="vi-VN"/>
        </w:rPr>
        <w:t xml:space="preserve"> Trong đó:</w:t>
      </w:r>
      <w:r>
        <w:rPr>
          <w:sz w:val="18"/>
          <w:szCs w:val="18"/>
        </w:rPr>
        <w:t xml:space="preserve"> T</w:t>
      </w:r>
      <w:r w:rsidRPr="00CC3E0E">
        <w:rPr>
          <w:sz w:val="18"/>
          <w:szCs w:val="18"/>
          <w:lang w:val="vi-VN"/>
        </w:rPr>
        <w:t>hăm tặng quà tết cho 38 gia đình chính sách Người có công trị giá 1.000.000đ/suất và đề nghị UBND tỉnh tặng quà cho 02 trường hợp trị giá mỗi suất quà là 2.500.000 đồng</w:t>
      </w:r>
      <w:r>
        <w:rPr>
          <w:sz w:val="18"/>
          <w:szCs w:val="18"/>
        </w:rPr>
        <w:t xml:space="preserve">; </w:t>
      </w:r>
      <w:r w:rsidRPr="00CC3E0E">
        <w:rPr>
          <w:sz w:val="18"/>
          <w:szCs w:val="18"/>
          <w:lang w:val="vi-VN"/>
        </w:rPr>
        <w:t>Lập danh sách tặng quà Chủ tịch nước cho đối tượng được tặng quà là: 3.073 người, với số tiền là: 929.400.000 đồ</w:t>
      </w:r>
      <w:r>
        <w:rPr>
          <w:sz w:val="18"/>
          <w:szCs w:val="18"/>
          <w:lang w:val="vi-VN"/>
        </w:rPr>
        <w:t>ng</w:t>
      </w:r>
      <w:r>
        <w:rPr>
          <w:sz w:val="18"/>
          <w:szCs w:val="18"/>
        </w:rPr>
        <w:t>; G</w:t>
      </w:r>
      <w:r w:rsidRPr="00CC3E0E">
        <w:rPr>
          <w:sz w:val="18"/>
          <w:szCs w:val="18"/>
          <w:lang w:val="vi-VN"/>
        </w:rPr>
        <w:t>iải quyết chế độ mai táng phí cho 44 đối tượng</w:t>
      </w:r>
      <w:r>
        <w:rPr>
          <w:sz w:val="18"/>
          <w:szCs w:val="18"/>
        </w:rPr>
        <w:t xml:space="preserve"> </w:t>
      </w:r>
      <w:r w:rsidRPr="00CC3E0E">
        <w:rPr>
          <w:sz w:val="18"/>
          <w:szCs w:val="18"/>
          <w:lang w:val="vi-VN"/>
        </w:rPr>
        <w:t>theo Quyết định 49/2015/QĐ-TTg với số tiền là : 655.600.000 đồng</w:t>
      </w:r>
      <w:r>
        <w:rPr>
          <w:sz w:val="18"/>
          <w:szCs w:val="18"/>
        </w:rPr>
        <w:t>; G</w:t>
      </w:r>
      <w:r w:rsidRPr="00CC3E0E">
        <w:rPr>
          <w:sz w:val="18"/>
          <w:szCs w:val="18"/>
          <w:lang w:val="vi-VN"/>
        </w:rPr>
        <w:t>iải quyết chế độ mai táng phí cho 07 đối tượng</w:t>
      </w:r>
      <w:r>
        <w:rPr>
          <w:sz w:val="18"/>
          <w:szCs w:val="18"/>
        </w:rPr>
        <w:t xml:space="preserve"> </w:t>
      </w:r>
      <w:r w:rsidRPr="00CC3E0E">
        <w:rPr>
          <w:sz w:val="18"/>
          <w:szCs w:val="18"/>
          <w:lang w:val="vi-VN"/>
        </w:rPr>
        <w:t>theo Quyết định số</w:t>
      </w:r>
      <w:r>
        <w:rPr>
          <w:sz w:val="18"/>
          <w:szCs w:val="18"/>
        </w:rPr>
        <w:t xml:space="preserve"> </w:t>
      </w:r>
      <w:r w:rsidRPr="00CC3E0E">
        <w:rPr>
          <w:sz w:val="18"/>
          <w:szCs w:val="18"/>
          <w:lang w:val="vi-VN"/>
        </w:rPr>
        <w:t>62/2011/QĐ- với số tiền là 104.300.000 đồng</w:t>
      </w:r>
      <w:r>
        <w:rPr>
          <w:sz w:val="18"/>
          <w:szCs w:val="18"/>
        </w:rPr>
        <w:t>; G</w:t>
      </w:r>
      <w:r w:rsidRPr="00CC3E0E">
        <w:rPr>
          <w:sz w:val="18"/>
          <w:szCs w:val="18"/>
          <w:lang w:val="vi-VN"/>
        </w:rPr>
        <w:t>iải quyết chế độ mai táng phí cho 13 đối tượng</w:t>
      </w:r>
      <w:r>
        <w:rPr>
          <w:sz w:val="18"/>
          <w:szCs w:val="18"/>
        </w:rPr>
        <w:t xml:space="preserve"> </w:t>
      </w:r>
      <w:r w:rsidRPr="00CC3E0E">
        <w:rPr>
          <w:sz w:val="18"/>
          <w:szCs w:val="18"/>
          <w:lang w:val="vi-VN"/>
        </w:rPr>
        <w:t xml:space="preserve">theo Quyết định số 290/2005/QĐ-TTg với số tiền là: 193.700.000 đồng; </w:t>
      </w:r>
      <w:r>
        <w:rPr>
          <w:sz w:val="18"/>
          <w:szCs w:val="18"/>
        </w:rPr>
        <w:t>C</w:t>
      </w:r>
      <w:r w:rsidRPr="00CC3E0E">
        <w:rPr>
          <w:sz w:val="18"/>
          <w:szCs w:val="18"/>
          <w:lang w:val="vi-VN"/>
        </w:rPr>
        <w:t>hi trả tiền mua phương tiện trợ giúp Dụng cụ chỉnh hình đối tượng Người có công đến niên hạn 2023 với 23 đối tượng, số tiền 51.230.000</w:t>
      </w:r>
      <w:r>
        <w:rPr>
          <w:sz w:val="18"/>
          <w:szCs w:val="18"/>
        </w:rPr>
        <w:t xml:space="preserve"> </w:t>
      </w:r>
      <w:r w:rsidRPr="00CC3E0E">
        <w:rPr>
          <w:sz w:val="18"/>
          <w:szCs w:val="18"/>
          <w:lang w:val="vi-VN"/>
        </w:rPr>
        <w:t>đ</w:t>
      </w:r>
      <w:r>
        <w:rPr>
          <w:sz w:val="18"/>
          <w:szCs w:val="18"/>
        </w:rPr>
        <w:t>; C</w:t>
      </w:r>
      <w:r w:rsidRPr="00CC3E0E">
        <w:rPr>
          <w:sz w:val="18"/>
          <w:szCs w:val="18"/>
          <w:lang w:val="vi-VN"/>
        </w:rPr>
        <w:t>hi trả tiền hỗ trợ lễ tết cho 08 thương binh nặng 81% trở lên với số tiền 12.800.000</w:t>
      </w:r>
      <w:r>
        <w:rPr>
          <w:sz w:val="18"/>
          <w:szCs w:val="18"/>
        </w:rPr>
        <w:t xml:space="preserve"> </w:t>
      </w:r>
      <w:r w:rsidRPr="00CC3E0E">
        <w:rPr>
          <w:sz w:val="18"/>
          <w:szCs w:val="18"/>
          <w:lang w:val="vi-VN"/>
        </w:rPr>
        <w:t>đồng</w:t>
      </w:r>
      <w:r>
        <w:rPr>
          <w:sz w:val="18"/>
          <w:szCs w:val="18"/>
        </w:rPr>
        <w:t>; C</w:t>
      </w:r>
      <w:r w:rsidRPr="00CC3E0E">
        <w:rPr>
          <w:sz w:val="18"/>
          <w:szCs w:val="18"/>
          <w:lang w:val="vi-VN"/>
        </w:rPr>
        <w:t>hi trả trợ cấp chế độ Điều dưỡng tại gia đình đợt 1 với tổng số đối tượng là 442 người, số tiền chi trả là 646.027.200 đồng</w:t>
      </w:r>
      <w:r>
        <w:rPr>
          <w:sz w:val="18"/>
          <w:szCs w:val="18"/>
        </w:rPr>
        <w:t>; T</w:t>
      </w:r>
      <w:r w:rsidRPr="00CC3E0E">
        <w:rPr>
          <w:sz w:val="18"/>
          <w:szCs w:val="18"/>
          <w:lang w:val="vi-VN"/>
        </w:rPr>
        <w:t>hăm hỏi 34 trường hợp đối tượng bảo trợ xã hội đau ốm, có hoàn cảnh khó khăn, với số tiền 17.000.000 đồng.</w:t>
      </w:r>
    </w:p>
    <w:p w14:paraId="74A4CC5F" w14:textId="77777777" w:rsidR="00C505D1" w:rsidRPr="00BB57C3" w:rsidRDefault="00C505D1" w:rsidP="00C505D1">
      <w:pPr>
        <w:spacing w:before="0" w:after="0" w:line="240" w:lineRule="auto"/>
        <w:jc w:val="both"/>
        <w:rPr>
          <w:sz w:val="18"/>
          <w:szCs w:val="18"/>
        </w:rPr>
      </w:pPr>
      <w:r w:rsidRPr="00BB57C3">
        <w:rPr>
          <w:sz w:val="18"/>
          <w:szCs w:val="18"/>
          <w:lang w:val="vi-VN"/>
        </w:rPr>
        <w:t xml:space="preserve"> </w:t>
      </w:r>
    </w:p>
  </w:footnote>
  <w:footnote w:id="15">
    <w:p w14:paraId="3F96E910" w14:textId="4F8CE7CB" w:rsidR="00D751D9" w:rsidRPr="005B4261" w:rsidRDefault="00D751D9" w:rsidP="00D751D9">
      <w:pPr>
        <w:spacing w:before="0" w:after="0" w:line="240" w:lineRule="auto"/>
        <w:jc w:val="both"/>
        <w:rPr>
          <w:rFonts w:asciiTheme="majorHAnsi" w:hAnsiTheme="majorHAnsi" w:cstheme="majorHAnsi"/>
          <w:bCs/>
          <w:spacing w:val="2"/>
          <w:sz w:val="18"/>
          <w:szCs w:val="18"/>
          <w:lang w:val="vi-VN"/>
        </w:rPr>
      </w:pPr>
      <w:r w:rsidRPr="005B4261">
        <w:rPr>
          <w:rStyle w:val="FootnoteReference"/>
          <w:rFonts w:asciiTheme="majorHAnsi" w:hAnsiTheme="majorHAnsi" w:cstheme="majorHAnsi"/>
          <w:sz w:val="18"/>
          <w:szCs w:val="18"/>
        </w:rPr>
        <w:footnoteRef/>
      </w:r>
      <w:r w:rsidRPr="005B4261">
        <w:rPr>
          <w:rFonts w:asciiTheme="majorHAnsi" w:hAnsiTheme="majorHAnsi" w:cstheme="majorHAnsi"/>
          <w:sz w:val="18"/>
          <w:szCs w:val="18"/>
          <w:lang w:val="vi-VN"/>
        </w:rPr>
        <w:t xml:space="preserve"> </w:t>
      </w:r>
      <w:r w:rsidRPr="005B4261">
        <w:rPr>
          <w:rFonts w:asciiTheme="majorHAnsi" w:hAnsiTheme="majorHAnsi" w:cstheme="majorHAnsi"/>
          <w:bCs/>
          <w:spacing w:val="2"/>
          <w:sz w:val="18"/>
          <w:szCs w:val="18"/>
          <w:lang w:val="vi-VN"/>
        </w:rPr>
        <w:t>Khen thưởng: 39 tập thể,  226 cá nhân. Công nhận đề tài sáng kiến: 234 trường hợp; Tặng Danh hiệu thi đua: 1.663 cá nhân Lao động tiên tiến;  17 tập thể Lao động tiên tiến; 216 Chiến sỹ Thi đua cơ sở.</w:t>
      </w:r>
    </w:p>
  </w:footnote>
  <w:footnote w:id="16">
    <w:p w14:paraId="1B77EDDF" w14:textId="77777777" w:rsidR="00D751D9" w:rsidRPr="005B4261" w:rsidRDefault="00D751D9" w:rsidP="00D751D9">
      <w:pPr>
        <w:widowControl w:val="0"/>
        <w:spacing w:before="0" w:after="0" w:line="240" w:lineRule="auto"/>
        <w:jc w:val="both"/>
        <w:rPr>
          <w:rFonts w:asciiTheme="majorHAnsi" w:hAnsiTheme="majorHAnsi" w:cstheme="majorHAnsi"/>
          <w:bCs/>
          <w:spacing w:val="2"/>
          <w:sz w:val="18"/>
          <w:szCs w:val="18"/>
          <w:lang w:val="vi-VN"/>
        </w:rPr>
      </w:pPr>
      <w:r w:rsidRPr="005B4261">
        <w:rPr>
          <w:rStyle w:val="FootnoteReference"/>
          <w:sz w:val="18"/>
          <w:szCs w:val="18"/>
        </w:rPr>
        <w:footnoteRef/>
      </w:r>
      <w:r w:rsidRPr="005B4261">
        <w:rPr>
          <w:sz w:val="18"/>
          <w:szCs w:val="18"/>
        </w:rPr>
        <w:t xml:space="preserve"> </w:t>
      </w:r>
      <w:r w:rsidRPr="005B4261">
        <w:rPr>
          <w:rFonts w:asciiTheme="majorHAnsi" w:hAnsiTheme="majorHAnsi" w:cstheme="majorHAnsi"/>
          <w:bCs/>
          <w:spacing w:val="2"/>
          <w:sz w:val="18"/>
          <w:szCs w:val="18"/>
          <w:lang w:val="vi-VN"/>
        </w:rPr>
        <w:t>Ngoài ra, đã xử lý vi phạm hành chính 02 vụ/ 03 đối tượng vi phạm pháp luật về kinh tế, 05 vụ/ 05 đối tượng vi phạm pháp luật về môi trường, 01 vụ/ 04 đối tượng về tệ nạn đánh bạc. Tai nạn giao thông đường bộ xảy ra 05 vụ, làm chết 04 người, bị thương 05 người, thiệt hại tài sản khoảng 155 triệu đồng; điện giật xảy ra 01 vụ, làm 01 người chết; cháy xảy ra 02 vụ, thiệt hại tài sản khoảng 1,8 tỉ đồng.</w:t>
      </w:r>
    </w:p>
  </w:footnote>
  <w:footnote w:id="17">
    <w:p w14:paraId="62ED3C6E" w14:textId="77777777" w:rsidR="00D751D9" w:rsidRPr="00D751D9" w:rsidRDefault="00D751D9" w:rsidP="00D751D9">
      <w:pPr>
        <w:pStyle w:val="FootnoteText"/>
        <w:widowControl w:val="0"/>
        <w:spacing w:before="0" w:after="0" w:line="240" w:lineRule="auto"/>
        <w:jc w:val="both"/>
        <w:rPr>
          <w:sz w:val="18"/>
          <w:szCs w:val="18"/>
        </w:rPr>
      </w:pPr>
      <w:r w:rsidRPr="00D751D9">
        <w:rPr>
          <w:rStyle w:val="FootnoteReference"/>
          <w:sz w:val="18"/>
          <w:szCs w:val="18"/>
        </w:rPr>
        <w:footnoteRef/>
      </w:r>
      <w:r w:rsidRPr="00D751D9">
        <w:rPr>
          <w:sz w:val="18"/>
          <w:szCs w:val="18"/>
          <w:lang w:val="vi-VN"/>
        </w:rPr>
        <w:t xml:space="preserve"> </w:t>
      </w:r>
      <w:r w:rsidRPr="00D751D9">
        <w:rPr>
          <w:sz w:val="18"/>
          <w:szCs w:val="18"/>
        </w:rPr>
        <w:t>Quyết định cho phép thay đổi, cải chính hộ tịch 53 trường hợp; tiến hành đăng ký kết hôn có yếu tố nước ngoài (trực tuyến) 01 trường hợp; Ghi chú kết hôn: 01 trường hợp; Tiến hành chứng thực điện tử bản sao từ bản chính 60 trường hợp, chứng thực chữ ký trường hợp: 16 trường hợp; Thực hiện số hóa hồ sơ, trả kết quả về kho công dân là: 70 trường hợp.</w:t>
      </w:r>
    </w:p>
  </w:footnote>
  <w:footnote w:id="18">
    <w:p w14:paraId="42343F8C" w14:textId="77777777" w:rsidR="00D751D9" w:rsidRPr="00D751D9" w:rsidRDefault="00D751D9" w:rsidP="00D751D9">
      <w:pPr>
        <w:pStyle w:val="FootnoteText"/>
        <w:spacing w:before="0" w:after="0" w:line="240" w:lineRule="auto"/>
        <w:jc w:val="both"/>
        <w:rPr>
          <w:sz w:val="18"/>
          <w:szCs w:val="18"/>
        </w:rPr>
      </w:pPr>
      <w:r w:rsidRPr="00D751D9">
        <w:rPr>
          <w:rStyle w:val="FootnoteReference"/>
          <w:sz w:val="18"/>
          <w:szCs w:val="18"/>
        </w:rPr>
        <w:footnoteRef/>
      </w:r>
      <w:r w:rsidRPr="00D751D9">
        <w:rPr>
          <w:sz w:val="18"/>
          <w:szCs w:val="18"/>
        </w:rPr>
        <w:t xml:space="preserve"> Chủ tịch UBND huyện ban hành Kết luận thanh tra số 967/KL-UBND ngày 31/7/2023 về trách nhiệm Chủ tịch UBND xã Liên Trường và Trưởng phòng Tài nguyên và Môi trường trong việc thực hiện giao đất và cấp giấy chứng nhận quyền sử dụng đất đối với thửa đất số 343, tờ bản đồ số 07, bản đồ xã Quảng Liên.</w:t>
      </w:r>
    </w:p>
    <w:p w14:paraId="6976B3CD" w14:textId="77777777" w:rsidR="00D751D9" w:rsidRPr="00D751D9" w:rsidRDefault="00D751D9" w:rsidP="00D751D9">
      <w:pPr>
        <w:pStyle w:val="FootnoteText"/>
        <w:spacing w:before="0" w:after="0" w:line="240" w:lineRule="auto"/>
        <w:jc w:val="both"/>
        <w:rPr>
          <w:sz w:val="18"/>
          <w:szCs w:val="18"/>
        </w:rPr>
      </w:pPr>
      <w:r w:rsidRPr="00D751D9">
        <w:rPr>
          <w:sz w:val="18"/>
          <w:szCs w:val="18"/>
        </w:rPr>
        <w:t>- Chánh Thanh tra ban hành Kết luận số 50/KL-TTr ngày 12/6/2023 về việc thực hiện các quy định của pháp luật về tiếp công dân, giải quyết khiếu nại, tố cáo và phòng, chống tham nhũng của Chủ tịch UBND xã Cảnh Dương; Kết luận số 56/KL-TTr ngày 29/6/2023 về việc thực hiện các quy định của pháp luật về tiếp công dân, giải quyết khiếu nại, tố cáo và phòng, chống tham nhũng của Chủ tịch UBND xã Quảng Lưu; Kết luận số 57/KL-TTr ngày 29/6/2023 về việc thực hiện các quy định của pháp luật về tiếp công dân, giải quyết khiếu nại, tố cáo và phòng, chống tham nhũng của Chủ tịch UBND xã Cảnh Hoá.</w:t>
      </w:r>
    </w:p>
  </w:footnote>
  <w:footnote w:id="19">
    <w:p w14:paraId="09DCA66E" w14:textId="77777777" w:rsidR="00D751D9" w:rsidRPr="00D751D9" w:rsidRDefault="00D751D9" w:rsidP="00D751D9">
      <w:pPr>
        <w:pStyle w:val="FootnoteText"/>
        <w:spacing w:before="0" w:after="0" w:line="240" w:lineRule="auto"/>
        <w:rPr>
          <w:sz w:val="18"/>
          <w:szCs w:val="18"/>
        </w:rPr>
      </w:pPr>
      <w:r w:rsidRPr="00D751D9">
        <w:rPr>
          <w:rStyle w:val="FootnoteReference"/>
          <w:sz w:val="18"/>
          <w:szCs w:val="18"/>
        </w:rPr>
        <w:footnoteRef/>
      </w:r>
      <w:r w:rsidRPr="00D751D9">
        <w:rPr>
          <w:sz w:val="18"/>
          <w:szCs w:val="18"/>
        </w:rPr>
        <w:t xml:space="preserve"> Đơn khiếu nại của bà Nguyễn Thị Tâm, xóm 1 thôn Đông Dương, xã Quảng Phương</w:t>
      </w:r>
    </w:p>
  </w:footnote>
  <w:footnote w:id="20">
    <w:p w14:paraId="70E96D1A" w14:textId="77777777" w:rsidR="00D751D9" w:rsidRDefault="00D751D9" w:rsidP="00D751D9">
      <w:pPr>
        <w:pStyle w:val="FootnoteText"/>
        <w:spacing w:before="0" w:after="0" w:line="240" w:lineRule="auto"/>
      </w:pPr>
      <w:r w:rsidRPr="00D751D9">
        <w:rPr>
          <w:rStyle w:val="FootnoteReference"/>
          <w:sz w:val="18"/>
          <w:szCs w:val="18"/>
        </w:rPr>
        <w:footnoteRef/>
      </w:r>
      <w:r w:rsidRPr="00D751D9">
        <w:rPr>
          <w:sz w:val="18"/>
          <w:szCs w:val="18"/>
        </w:rPr>
        <w:t xml:space="preserve"> Trong đó, 02 đơn cơ quan chuyên môn đã trả lời cho công dân theo quy định, 01 đơn Trung tâm PTQĐ, 08 đơn Phòng TNMT đang xem xét trả lời cho công dân.</w:t>
      </w:r>
    </w:p>
  </w:footnote>
  <w:footnote w:id="21">
    <w:p w14:paraId="460B5F8D" w14:textId="77777777" w:rsidR="00D751D9" w:rsidRPr="00D751D9" w:rsidRDefault="00D751D9" w:rsidP="00D751D9">
      <w:pPr>
        <w:pStyle w:val="FootnoteText"/>
        <w:spacing w:before="0" w:after="0" w:line="240" w:lineRule="auto"/>
        <w:rPr>
          <w:sz w:val="18"/>
          <w:szCs w:val="18"/>
        </w:rPr>
      </w:pPr>
      <w:r w:rsidRPr="00D751D9">
        <w:rPr>
          <w:rStyle w:val="FootnoteReference"/>
          <w:sz w:val="18"/>
          <w:szCs w:val="18"/>
        </w:rPr>
        <w:footnoteRef/>
      </w:r>
      <w:r w:rsidRPr="00D751D9">
        <w:rPr>
          <w:sz w:val="18"/>
          <w:szCs w:val="18"/>
        </w:rPr>
        <w:t xml:space="preserve"> Quảng Hợp 01 đơn, Quảng Tùng 03 đơn, Quảng Phương 02 đơn, Quảng Phú 01 đơn.</w:t>
      </w:r>
    </w:p>
  </w:footnote>
  <w:footnote w:id="22">
    <w:p w14:paraId="6773D1D2" w14:textId="1FED34D1" w:rsidR="00D751D9" w:rsidRPr="00D751D9" w:rsidRDefault="00D751D9" w:rsidP="00D751D9">
      <w:pPr>
        <w:pStyle w:val="FootnoteText"/>
        <w:spacing w:before="0" w:after="0" w:line="240" w:lineRule="auto"/>
        <w:jc w:val="both"/>
        <w:rPr>
          <w:sz w:val="18"/>
          <w:szCs w:val="18"/>
        </w:rPr>
      </w:pPr>
      <w:r w:rsidRPr="00D751D9">
        <w:rPr>
          <w:rStyle w:val="FootnoteReference"/>
          <w:sz w:val="18"/>
          <w:szCs w:val="18"/>
        </w:rPr>
        <w:footnoteRef/>
      </w:r>
      <w:r w:rsidRPr="00D751D9">
        <w:rPr>
          <w:sz w:val="18"/>
          <w:szCs w:val="18"/>
        </w:rPr>
        <w:t xml:space="preserve"> Quyết định bổ nhiệm lại: 02 Trường hợp (01: Hiệu trưởng Trường THCS Quảng Tiến; 01: Hiệu trưởng Trường THCS Quảng Phương); Điều chuyển công chức: 01 trường hợp Công chức Kế toán phòng LĐTB và XH đến nhận công tác tại phòng TC - KH huyện.</w:t>
      </w:r>
      <w:r>
        <w:rPr>
          <w:sz w:val="18"/>
          <w:szCs w:val="18"/>
        </w:rPr>
        <w:t xml:space="preserve"> </w:t>
      </w:r>
      <w:r w:rsidRPr="00D751D9">
        <w:rPr>
          <w:sz w:val="18"/>
          <w:szCs w:val="18"/>
        </w:rPr>
        <w:t>Điều chuyển viên chức giáo viên: 03 trường hợp; Quyết định thuyên chuyển viên chức giáo viên: 01 trường hợp; Tiếp nhận viên chức giáo viên: 01 Trường hợp.</w:t>
      </w:r>
      <w:r>
        <w:rPr>
          <w:sz w:val="18"/>
          <w:szCs w:val="18"/>
        </w:rPr>
        <w:t xml:space="preserve"> </w:t>
      </w:r>
      <w:r w:rsidRPr="00D751D9">
        <w:rPr>
          <w:sz w:val="18"/>
          <w:szCs w:val="18"/>
        </w:rPr>
        <w:t>Quyết định chuyển đổi vị trí công tác viên chức kê toán theo Nghị định 59/NĐ-CP: 08 Trường hợp</w:t>
      </w:r>
      <w:r>
        <w:rPr>
          <w:sz w:val="18"/>
          <w:szCs w:val="18"/>
        </w:rPr>
        <w:t xml:space="preserve">. </w:t>
      </w:r>
      <w:r w:rsidRPr="00D751D9">
        <w:rPr>
          <w:sz w:val="18"/>
          <w:szCs w:val="18"/>
        </w:rPr>
        <w:t>Thông báo chuyển đổi vị trí công tác theo Nghị định 59/NĐ-CP đối với công chức Địa chính - Xây dựng  và công chức Tài chính - Kế toán xã: 04 công chức Địa chính - Xây dựng.</w:t>
      </w:r>
      <w:r>
        <w:rPr>
          <w:sz w:val="18"/>
          <w:szCs w:val="18"/>
        </w:rPr>
        <w:t xml:space="preserve"> </w:t>
      </w:r>
      <w:r w:rsidRPr="00D751D9">
        <w:rPr>
          <w:sz w:val="18"/>
          <w:szCs w:val="18"/>
        </w:rPr>
        <w:t>Giao số lượng hợp đồng lao động giảng dạy tại các đơn vị sự nghiệp Giáo dục và Đào tạo năm 2023, trên địa bàn huyện Quảng Trạch (Tổng 103 chỉ tiêu, trong đó Khối Mầm non: 42; Khối Tiểu học: 48; Khối THCS: 12; TH&amp;THCS: 01).</w:t>
      </w:r>
    </w:p>
  </w:footnote>
  <w:footnote w:id="23">
    <w:p w14:paraId="47053CD4" w14:textId="5EF2F939" w:rsidR="00D751D9" w:rsidRPr="00D751D9" w:rsidRDefault="00D751D9" w:rsidP="00D751D9">
      <w:pPr>
        <w:widowControl w:val="0"/>
        <w:spacing w:before="0" w:after="0" w:line="240" w:lineRule="auto"/>
        <w:jc w:val="both"/>
        <w:rPr>
          <w:bCs/>
          <w:spacing w:val="2"/>
          <w:sz w:val="18"/>
          <w:szCs w:val="18"/>
        </w:rPr>
      </w:pPr>
      <w:r w:rsidRPr="00D751D9">
        <w:rPr>
          <w:rStyle w:val="FootnoteReference"/>
          <w:sz w:val="18"/>
          <w:szCs w:val="18"/>
        </w:rPr>
        <w:footnoteRef/>
      </w:r>
      <w:r w:rsidRPr="00D751D9">
        <w:rPr>
          <w:sz w:val="18"/>
          <w:szCs w:val="18"/>
        </w:rPr>
        <w:t xml:space="preserve"> </w:t>
      </w:r>
      <w:r w:rsidRPr="00D751D9">
        <w:rPr>
          <w:bCs/>
          <w:spacing w:val="2"/>
          <w:sz w:val="18"/>
          <w:szCs w:val="18"/>
        </w:rPr>
        <w:t>Nâng lương thường xuyên: 26 trường hợp (trong đó: Khối huyện: 04 trường hợp; Khối xã: 20 trường hợp; Khối Trường học: 02 trường hợp);</w:t>
      </w:r>
      <w:r>
        <w:rPr>
          <w:bCs/>
          <w:spacing w:val="2"/>
          <w:sz w:val="18"/>
          <w:szCs w:val="18"/>
        </w:rPr>
        <w:t xml:space="preserve"> </w:t>
      </w:r>
      <w:r w:rsidRPr="00D751D9">
        <w:rPr>
          <w:bCs/>
          <w:spacing w:val="2"/>
          <w:sz w:val="18"/>
          <w:szCs w:val="18"/>
        </w:rPr>
        <w:t>Nâng lương trước thời hạn: khối huyện 02 trường hợp, khối trường học; 02 trường hợp.</w:t>
      </w:r>
      <w:r>
        <w:rPr>
          <w:bCs/>
          <w:spacing w:val="2"/>
          <w:sz w:val="18"/>
          <w:szCs w:val="18"/>
        </w:rPr>
        <w:t xml:space="preserve"> </w:t>
      </w:r>
      <w:r w:rsidRPr="00D751D9">
        <w:rPr>
          <w:bCs/>
          <w:spacing w:val="2"/>
          <w:sz w:val="18"/>
          <w:szCs w:val="18"/>
        </w:rPr>
        <w:t>Nâng phụ cấp thâm niên nghề: 24 trường hợp (trong đó: Khối  xã: 02 trường hợp; Khối Trường học:22 trường hợp).</w:t>
      </w:r>
      <w:r>
        <w:rPr>
          <w:bCs/>
          <w:spacing w:val="2"/>
          <w:sz w:val="18"/>
          <w:szCs w:val="18"/>
        </w:rPr>
        <w:t xml:space="preserve"> </w:t>
      </w:r>
      <w:r w:rsidRPr="00D751D9">
        <w:rPr>
          <w:bCs/>
          <w:spacing w:val="2"/>
          <w:sz w:val="18"/>
          <w:szCs w:val="18"/>
        </w:rPr>
        <w:t>Phụ cấp kiêm nhiệm: khối xã 06 trường hợp.</w:t>
      </w:r>
    </w:p>
  </w:footnote>
  <w:footnote w:id="24">
    <w:p w14:paraId="51914EF6" w14:textId="77777777" w:rsidR="00661B1E" w:rsidRPr="00D751D9" w:rsidRDefault="00661B1E" w:rsidP="00D751D9">
      <w:pPr>
        <w:spacing w:before="0" w:after="0" w:line="240" w:lineRule="auto"/>
        <w:jc w:val="both"/>
        <w:rPr>
          <w:bCs/>
          <w:color w:val="000000" w:themeColor="text1"/>
          <w:spacing w:val="2"/>
          <w:sz w:val="18"/>
          <w:szCs w:val="18"/>
          <w:lang w:val="es-ES"/>
        </w:rPr>
      </w:pPr>
      <w:r w:rsidRPr="00D751D9">
        <w:rPr>
          <w:rStyle w:val="FootnoteReference"/>
          <w:sz w:val="18"/>
          <w:szCs w:val="18"/>
        </w:rPr>
        <w:footnoteRef/>
      </w:r>
      <w:r w:rsidRPr="00D751D9">
        <w:rPr>
          <w:sz w:val="18"/>
          <w:szCs w:val="18"/>
        </w:rPr>
        <w:t>Gồm các xã: Phù Hóa, Quảng Hưng, Quảng Hợp, Quảng Đông...</w:t>
      </w:r>
    </w:p>
  </w:footnote>
  <w:footnote w:id="25">
    <w:p w14:paraId="2F31C8AB" w14:textId="77777777" w:rsidR="0058058A" w:rsidRPr="006D1DB2" w:rsidRDefault="0058058A" w:rsidP="00D751D9">
      <w:pPr>
        <w:spacing w:before="0" w:after="0" w:line="240" w:lineRule="auto"/>
        <w:jc w:val="both"/>
        <w:rPr>
          <w:bCs/>
          <w:color w:val="000000" w:themeColor="text1"/>
          <w:spacing w:val="2"/>
          <w:sz w:val="18"/>
          <w:szCs w:val="18"/>
          <w:lang w:val="es-ES"/>
        </w:rPr>
      </w:pPr>
      <w:r w:rsidRPr="00D751D9">
        <w:rPr>
          <w:rStyle w:val="FootnoteReference"/>
          <w:sz w:val="18"/>
          <w:szCs w:val="18"/>
        </w:rPr>
        <w:footnoteRef/>
      </w:r>
      <w:r w:rsidRPr="00D751D9">
        <w:rPr>
          <w:bCs/>
          <w:color w:val="000000" w:themeColor="text1"/>
          <w:spacing w:val="2"/>
          <w:sz w:val="18"/>
          <w:szCs w:val="18"/>
          <w:lang w:val="es-ES"/>
        </w:rPr>
        <w:t>Đặc biệt xã Liên Trường và xã Quảng Hợp đến nay vẫn chưa thực hiện giao đất cho nhân dân sản xuất</w:t>
      </w:r>
    </w:p>
  </w:footnote>
  <w:footnote w:id="26">
    <w:p w14:paraId="420E36BC" w14:textId="52FE33B1" w:rsidR="00AD2375" w:rsidRPr="006D1DB2" w:rsidRDefault="00AD2375" w:rsidP="00AD2375">
      <w:pPr>
        <w:spacing w:before="0" w:after="0" w:line="240" w:lineRule="auto"/>
        <w:jc w:val="both"/>
        <w:rPr>
          <w:bCs/>
          <w:color w:val="000000" w:themeColor="text1"/>
          <w:spacing w:val="2"/>
          <w:sz w:val="18"/>
          <w:szCs w:val="18"/>
          <w:lang w:val="es-ES"/>
        </w:rPr>
      </w:pPr>
      <w:r w:rsidRPr="00D751D9">
        <w:rPr>
          <w:rStyle w:val="FootnoteReference"/>
          <w:sz w:val="18"/>
          <w:szCs w:val="18"/>
        </w:rPr>
        <w:footnoteRef/>
      </w:r>
      <w:r w:rsidRPr="00AD2375">
        <w:rPr>
          <w:sz w:val="18"/>
          <w:szCs w:val="18"/>
          <w:lang w:val="es-ES"/>
        </w:rPr>
        <w:t>đặc biệt là: Dự án Trung tâm Điện lực, Cao tốc Bắc – Nam, Đường biển, Đường tránh thị xã Ba Đồn, Đường tránh nhà máy xi măng Sông Gianh.</w:t>
      </w:r>
    </w:p>
  </w:footnote>
  <w:footnote w:id="27">
    <w:p w14:paraId="23EC01F8" w14:textId="77777777" w:rsidR="0058058A" w:rsidRPr="006D1DB2" w:rsidRDefault="0058058A" w:rsidP="0058058A">
      <w:pPr>
        <w:spacing w:before="0" w:after="0" w:line="240" w:lineRule="auto"/>
        <w:jc w:val="both"/>
        <w:rPr>
          <w:bCs/>
          <w:color w:val="000000" w:themeColor="text1"/>
          <w:spacing w:val="2"/>
          <w:sz w:val="18"/>
          <w:szCs w:val="18"/>
          <w:lang w:val="es-ES"/>
        </w:rPr>
      </w:pPr>
      <w:r w:rsidRPr="006D1DB2">
        <w:rPr>
          <w:rStyle w:val="FootnoteReference"/>
          <w:sz w:val="18"/>
          <w:szCs w:val="18"/>
        </w:rPr>
        <w:footnoteRef/>
      </w:r>
      <w:r>
        <w:rPr>
          <w:bCs/>
          <w:color w:val="000000" w:themeColor="text1"/>
          <w:spacing w:val="2"/>
          <w:sz w:val="18"/>
          <w:szCs w:val="18"/>
          <w:lang w:val="es-ES"/>
        </w:rPr>
        <w:t>Trong đó có chợ tại khu Tái định cư dự án Nhiệt điện xã Quảng Đông và chợ xã Quảng Hưng</w:t>
      </w:r>
    </w:p>
  </w:footnote>
  <w:footnote w:id="28">
    <w:p w14:paraId="30144343" w14:textId="4FBF436E" w:rsidR="0058058A" w:rsidRPr="00AB46E3" w:rsidRDefault="0058058A" w:rsidP="0058058A">
      <w:pPr>
        <w:spacing w:before="0" w:after="0" w:line="240" w:lineRule="auto"/>
        <w:jc w:val="both"/>
        <w:rPr>
          <w:bCs/>
          <w:color w:val="000000" w:themeColor="text1"/>
          <w:spacing w:val="2"/>
          <w:sz w:val="18"/>
          <w:szCs w:val="18"/>
          <w:lang w:val="es-ES"/>
        </w:rPr>
      </w:pPr>
      <w:r w:rsidRPr="006D1DB2">
        <w:rPr>
          <w:rStyle w:val="FootnoteReference"/>
          <w:sz w:val="18"/>
          <w:szCs w:val="18"/>
        </w:rPr>
        <w:footnoteRef/>
      </w:r>
      <w:r w:rsidRPr="006D1DB2">
        <w:rPr>
          <w:bCs/>
          <w:color w:val="000000" w:themeColor="text1"/>
          <w:spacing w:val="2"/>
          <w:sz w:val="18"/>
          <w:szCs w:val="18"/>
          <w:lang w:val="es-ES"/>
        </w:rPr>
        <w:t>nguồn ngân sách Trung ương giải ngân mới đạ</w:t>
      </w:r>
      <w:r w:rsidR="00AB46E3">
        <w:rPr>
          <w:bCs/>
          <w:color w:val="000000" w:themeColor="text1"/>
          <w:spacing w:val="2"/>
          <w:sz w:val="18"/>
          <w:szCs w:val="18"/>
          <w:lang w:val="es-ES"/>
        </w:rPr>
        <w:t>t 38,2</w:t>
      </w:r>
      <w:r w:rsidRPr="006D1DB2">
        <w:rPr>
          <w:bCs/>
          <w:color w:val="000000" w:themeColor="text1"/>
          <w:spacing w:val="2"/>
          <w:sz w:val="18"/>
          <w:szCs w:val="18"/>
          <w:lang w:val="es-ES"/>
        </w:rPr>
        <w:t xml:space="preserve">%, nguồn ngân sách tỉnh giải ngân được </w:t>
      </w:r>
      <w:r w:rsidR="00AB46E3">
        <w:rPr>
          <w:bCs/>
          <w:color w:val="000000" w:themeColor="text1"/>
          <w:spacing w:val="2"/>
          <w:sz w:val="18"/>
          <w:szCs w:val="18"/>
          <w:lang w:val="es-ES"/>
        </w:rPr>
        <w:t xml:space="preserve">47,34%, </w:t>
      </w:r>
      <w:r w:rsidR="00AB46E3" w:rsidRPr="0029318E">
        <w:rPr>
          <w:spacing w:val="-4"/>
          <w:sz w:val="18"/>
          <w:szCs w:val="18"/>
          <w:lang w:val="nl-NL"/>
        </w:rPr>
        <w:t>Nguồn vốn từ c</w:t>
      </w:r>
      <w:r w:rsidR="00AB46E3" w:rsidRPr="0029318E">
        <w:rPr>
          <w:bCs/>
          <w:sz w:val="18"/>
          <w:szCs w:val="18"/>
        </w:rPr>
        <w:t xml:space="preserve">hương </w:t>
      </w:r>
      <w:r w:rsidR="00AB46E3" w:rsidRPr="00AB46E3">
        <w:rPr>
          <w:bCs/>
          <w:color w:val="000000"/>
          <w:sz w:val="18"/>
          <w:szCs w:val="18"/>
        </w:rPr>
        <w:t>trình MTQG giảm nghèo bền vững đạt 23,4%, nguồn vốn từ Chương trình MTQG XDNTM đạt 29,85%.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FD95A" w14:textId="426E9D36" w:rsidR="00780B5B" w:rsidRPr="00D0317D" w:rsidRDefault="00780B5B" w:rsidP="00780B5B">
    <w:pPr>
      <w:pStyle w:val="Header"/>
      <w:jc w:val="center"/>
      <w:rPr>
        <w:sz w:val="28"/>
        <w:szCs w:val="28"/>
      </w:rPr>
    </w:pPr>
    <w:r w:rsidRPr="00D0317D">
      <w:rPr>
        <w:sz w:val="28"/>
        <w:szCs w:val="28"/>
      </w:rPr>
      <w:fldChar w:fldCharType="begin"/>
    </w:r>
    <w:r w:rsidRPr="00D0317D">
      <w:rPr>
        <w:sz w:val="28"/>
        <w:szCs w:val="28"/>
      </w:rPr>
      <w:instrText xml:space="preserve"> PAGE   \* MERGEFORMAT </w:instrText>
    </w:r>
    <w:r w:rsidRPr="00D0317D">
      <w:rPr>
        <w:sz w:val="28"/>
        <w:szCs w:val="28"/>
      </w:rPr>
      <w:fldChar w:fldCharType="separate"/>
    </w:r>
    <w:r w:rsidR="008B0954">
      <w:rPr>
        <w:noProof/>
        <w:sz w:val="28"/>
        <w:szCs w:val="28"/>
      </w:rPr>
      <w:t>5</w:t>
    </w:r>
    <w:r w:rsidRPr="00D0317D">
      <w:rPr>
        <w:noProof/>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C0863"/>
    <w:multiLevelType w:val="multilevel"/>
    <w:tmpl w:val="CDBC405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97148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6F89"/>
    <w:rsid w:val="00002169"/>
    <w:rsid w:val="00002CFF"/>
    <w:rsid w:val="00002FB6"/>
    <w:rsid w:val="000041B5"/>
    <w:rsid w:val="000047EB"/>
    <w:rsid w:val="00005506"/>
    <w:rsid w:val="00011EC3"/>
    <w:rsid w:val="00012C58"/>
    <w:rsid w:val="000145B8"/>
    <w:rsid w:val="0001494B"/>
    <w:rsid w:val="00014BEC"/>
    <w:rsid w:val="00015ED1"/>
    <w:rsid w:val="000177C6"/>
    <w:rsid w:val="00022040"/>
    <w:rsid w:val="00022759"/>
    <w:rsid w:val="0002377C"/>
    <w:rsid w:val="00026CE8"/>
    <w:rsid w:val="000303AF"/>
    <w:rsid w:val="0003083E"/>
    <w:rsid w:val="00032892"/>
    <w:rsid w:val="000335F1"/>
    <w:rsid w:val="00033639"/>
    <w:rsid w:val="00033E66"/>
    <w:rsid w:val="0003542E"/>
    <w:rsid w:val="0003650F"/>
    <w:rsid w:val="000375B8"/>
    <w:rsid w:val="00041D74"/>
    <w:rsid w:val="000420A6"/>
    <w:rsid w:val="00042262"/>
    <w:rsid w:val="000425EA"/>
    <w:rsid w:val="00042639"/>
    <w:rsid w:val="00043C3C"/>
    <w:rsid w:val="00045FE2"/>
    <w:rsid w:val="00046049"/>
    <w:rsid w:val="0004657D"/>
    <w:rsid w:val="00047466"/>
    <w:rsid w:val="00047ADA"/>
    <w:rsid w:val="00050015"/>
    <w:rsid w:val="00050BEF"/>
    <w:rsid w:val="00051B33"/>
    <w:rsid w:val="00053936"/>
    <w:rsid w:val="0005456A"/>
    <w:rsid w:val="000550EC"/>
    <w:rsid w:val="00055DEB"/>
    <w:rsid w:val="00055FE4"/>
    <w:rsid w:val="0005605F"/>
    <w:rsid w:val="00056074"/>
    <w:rsid w:val="000579D5"/>
    <w:rsid w:val="000615AA"/>
    <w:rsid w:val="000619F2"/>
    <w:rsid w:val="00066A03"/>
    <w:rsid w:val="000671E1"/>
    <w:rsid w:val="00070490"/>
    <w:rsid w:val="000707BA"/>
    <w:rsid w:val="00071EC9"/>
    <w:rsid w:val="00072BE0"/>
    <w:rsid w:val="00075EFA"/>
    <w:rsid w:val="00076568"/>
    <w:rsid w:val="00076FEE"/>
    <w:rsid w:val="000774FF"/>
    <w:rsid w:val="00077688"/>
    <w:rsid w:val="00081CBC"/>
    <w:rsid w:val="00083274"/>
    <w:rsid w:val="00084204"/>
    <w:rsid w:val="00086B68"/>
    <w:rsid w:val="0009002D"/>
    <w:rsid w:val="000903C4"/>
    <w:rsid w:val="00090533"/>
    <w:rsid w:val="0009200A"/>
    <w:rsid w:val="000922A9"/>
    <w:rsid w:val="00092F7F"/>
    <w:rsid w:val="00094155"/>
    <w:rsid w:val="000955B4"/>
    <w:rsid w:val="0009582C"/>
    <w:rsid w:val="00096817"/>
    <w:rsid w:val="000A1116"/>
    <w:rsid w:val="000A1594"/>
    <w:rsid w:val="000A1C7F"/>
    <w:rsid w:val="000A2A57"/>
    <w:rsid w:val="000A398B"/>
    <w:rsid w:val="000A4A66"/>
    <w:rsid w:val="000A66CB"/>
    <w:rsid w:val="000A70A7"/>
    <w:rsid w:val="000B1E33"/>
    <w:rsid w:val="000B37D3"/>
    <w:rsid w:val="000B3C82"/>
    <w:rsid w:val="000B4C67"/>
    <w:rsid w:val="000B4DC8"/>
    <w:rsid w:val="000B5841"/>
    <w:rsid w:val="000B6910"/>
    <w:rsid w:val="000B7852"/>
    <w:rsid w:val="000B7C97"/>
    <w:rsid w:val="000C2528"/>
    <w:rsid w:val="000C2CF1"/>
    <w:rsid w:val="000C452C"/>
    <w:rsid w:val="000C461F"/>
    <w:rsid w:val="000C4769"/>
    <w:rsid w:val="000C48A6"/>
    <w:rsid w:val="000C4FAE"/>
    <w:rsid w:val="000C6A0E"/>
    <w:rsid w:val="000C7892"/>
    <w:rsid w:val="000D14A7"/>
    <w:rsid w:val="000D2091"/>
    <w:rsid w:val="000D3291"/>
    <w:rsid w:val="000D353D"/>
    <w:rsid w:val="000D43D1"/>
    <w:rsid w:val="000D7110"/>
    <w:rsid w:val="000D77E6"/>
    <w:rsid w:val="000D7A13"/>
    <w:rsid w:val="000E0849"/>
    <w:rsid w:val="000E2264"/>
    <w:rsid w:val="000E265A"/>
    <w:rsid w:val="000E3221"/>
    <w:rsid w:val="000E339C"/>
    <w:rsid w:val="000E4805"/>
    <w:rsid w:val="000E4A90"/>
    <w:rsid w:val="000E4E2B"/>
    <w:rsid w:val="000E518D"/>
    <w:rsid w:val="000E5CF1"/>
    <w:rsid w:val="000E5EA9"/>
    <w:rsid w:val="000E716B"/>
    <w:rsid w:val="000E73DC"/>
    <w:rsid w:val="000E78A2"/>
    <w:rsid w:val="000E7FEB"/>
    <w:rsid w:val="000F0617"/>
    <w:rsid w:val="000F1539"/>
    <w:rsid w:val="000F1688"/>
    <w:rsid w:val="000F361D"/>
    <w:rsid w:val="000F44B9"/>
    <w:rsid w:val="000F4AF7"/>
    <w:rsid w:val="000F60BA"/>
    <w:rsid w:val="000F683E"/>
    <w:rsid w:val="000F69DD"/>
    <w:rsid w:val="000F7D4B"/>
    <w:rsid w:val="000F7F4A"/>
    <w:rsid w:val="001004A7"/>
    <w:rsid w:val="00100CE1"/>
    <w:rsid w:val="00101CEF"/>
    <w:rsid w:val="00102D10"/>
    <w:rsid w:val="001034CA"/>
    <w:rsid w:val="0010399C"/>
    <w:rsid w:val="00103B45"/>
    <w:rsid w:val="0010575B"/>
    <w:rsid w:val="00106DB6"/>
    <w:rsid w:val="00107234"/>
    <w:rsid w:val="00107E6F"/>
    <w:rsid w:val="001100D9"/>
    <w:rsid w:val="00113199"/>
    <w:rsid w:val="0011328A"/>
    <w:rsid w:val="00113DD1"/>
    <w:rsid w:val="00114861"/>
    <w:rsid w:val="00114E28"/>
    <w:rsid w:val="00124A19"/>
    <w:rsid w:val="001264D9"/>
    <w:rsid w:val="00126E9C"/>
    <w:rsid w:val="0012745C"/>
    <w:rsid w:val="00131724"/>
    <w:rsid w:val="00132548"/>
    <w:rsid w:val="00134FE5"/>
    <w:rsid w:val="001362DF"/>
    <w:rsid w:val="00136D7B"/>
    <w:rsid w:val="00140DA1"/>
    <w:rsid w:val="00142602"/>
    <w:rsid w:val="00142A85"/>
    <w:rsid w:val="001432F6"/>
    <w:rsid w:val="0014357D"/>
    <w:rsid w:val="00143897"/>
    <w:rsid w:val="00143DD5"/>
    <w:rsid w:val="00144409"/>
    <w:rsid w:val="00145FAA"/>
    <w:rsid w:val="00146021"/>
    <w:rsid w:val="00147814"/>
    <w:rsid w:val="0015084B"/>
    <w:rsid w:val="00152A58"/>
    <w:rsid w:val="00152C79"/>
    <w:rsid w:val="00153497"/>
    <w:rsid w:val="00156007"/>
    <w:rsid w:val="00156AAF"/>
    <w:rsid w:val="00157A38"/>
    <w:rsid w:val="00161942"/>
    <w:rsid w:val="0016196E"/>
    <w:rsid w:val="00161971"/>
    <w:rsid w:val="00161B41"/>
    <w:rsid w:val="00161FB1"/>
    <w:rsid w:val="00162279"/>
    <w:rsid w:val="0016233C"/>
    <w:rsid w:val="0016263E"/>
    <w:rsid w:val="00162C22"/>
    <w:rsid w:val="00162EE2"/>
    <w:rsid w:val="001656C3"/>
    <w:rsid w:val="0016580E"/>
    <w:rsid w:val="00165E96"/>
    <w:rsid w:val="00166AFF"/>
    <w:rsid w:val="00166FB6"/>
    <w:rsid w:val="00167491"/>
    <w:rsid w:val="00167611"/>
    <w:rsid w:val="00170C9A"/>
    <w:rsid w:val="00171D6B"/>
    <w:rsid w:val="0017222C"/>
    <w:rsid w:val="00176F89"/>
    <w:rsid w:val="00180ABF"/>
    <w:rsid w:val="00180DCC"/>
    <w:rsid w:val="00180F3E"/>
    <w:rsid w:val="00181482"/>
    <w:rsid w:val="0018176B"/>
    <w:rsid w:val="001817EA"/>
    <w:rsid w:val="0018260A"/>
    <w:rsid w:val="00183D9E"/>
    <w:rsid w:val="00183E05"/>
    <w:rsid w:val="00183FAB"/>
    <w:rsid w:val="0018437A"/>
    <w:rsid w:val="00187980"/>
    <w:rsid w:val="001919DD"/>
    <w:rsid w:val="001920C0"/>
    <w:rsid w:val="001920DB"/>
    <w:rsid w:val="00193A67"/>
    <w:rsid w:val="0019588F"/>
    <w:rsid w:val="001963B2"/>
    <w:rsid w:val="001977BA"/>
    <w:rsid w:val="001A0A12"/>
    <w:rsid w:val="001A0EAF"/>
    <w:rsid w:val="001A23E3"/>
    <w:rsid w:val="001A2547"/>
    <w:rsid w:val="001A2806"/>
    <w:rsid w:val="001A2961"/>
    <w:rsid w:val="001A2A03"/>
    <w:rsid w:val="001A3A6B"/>
    <w:rsid w:val="001A53A3"/>
    <w:rsid w:val="001A6F95"/>
    <w:rsid w:val="001A7744"/>
    <w:rsid w:val="001B24E3"/>
    <w:rsid w:val="001B39D9"/>
    <w:rsid w:val="001B4D6D"/>
    <w:rsid w:val="001B5C63"/>
    <w:rsid w:val="001B6EAA"/>
    <w:rsid w:val="001B6F6E"/>
    <w:rsid w:val="001B7502"/>
    <w:rsid w:val="001B7A22"/>
    <w:rsid w:val="001C21F8"/>
    <w:rsid w:val="001C4977"/>
    <w:rsid w:val="001C5024"/>
    <w:rsid w:val="001C50FE"/>
    <w:rsid w:val="001C6D58"/>
    <w:rsid w:val="001C72E7"/>
    <w:rsid w:val="001C7632"/>
    <w:rsid w:val="001D1E33"/>
    <w:rsid w:val="001D2049"/>
    <w:rsid w:val="001D236F"/>
    <w:rsid w:val="001D2D28"/>
    <w:rsid w:val="001D35E4"/>
    <w:rsid w:val="001D47F1"/>
    <w:rsid w:val="001D4D98"/>
    <w:rsid w:val="001D51D2"/>
    <w:rsid w:val="001D6B43"/>
    <w:rsid w:val="001E022B"/>
    <w:rsid w:val="001E3076"/>
    <w:rsid w:val="001E3D19"/>
    <w:rsid w:val="001E4A6B"/>
    <w:rsid w:val="001E4A8F"/>
    <w:rsid w:val="001E54B5"/>
    <w:rsid w:val="001E6E02"/>
    <w:rsid w:val="001E7814"/>
    <w:rsid w:val="001E7A5D"/>
    <w:rsid w:val="001F23B9"/>
    <w:rsid w:val="001F4933"/>
    <w:rsid w:val="001F5E39"/>
    <w:rsid w:val="001F6064"/>
    <w:rsid w:val="00201551"/>
    <w:rsid w:val="0020186E"/>
    <w:rsid w:val="0020357A"/>
    <w:rsid w:val="00205B97"/>
    <w:rsid w:val="00205DF3"/>
    <w:rsid w:val="002063CA"/>
    <w:rsid w:val="0020756D"/>
    <w:rsid w:val="0021012B"/>
    <w:rsid w:val="0021064D"/>
    <w:rsid w:val="002112F0"/>
    <w:rsid w:val="00212D07"/>
    <w:rsid w:val="002152D0"/>
    <w:rsid w:val="00220309"/>
    <w:rsid w:val="00220BAF"/>
    <w:rsid w:val="0022124E"/>
    <w:rsid w:val="002223DA"/>
    <w:rsid w:val="00223934"/>
    <w:rsid w:val="0022476B"/>
    <w:rsid w:val="00224A71"/>
    <w:rsid w:val="00225293"/>
    <w:rsid w:val="00226974"/>
    <w:rsid w:val="00232770"/>
    <w:rsid w:val="0023431A"/>
    <w:rsid w:val="0023449C"/>
    <w:rsid w:val="00234838"/>
    <w:rsid w:val="00235340"/>
    <w:rsid w:val="002367EF"/>
    <w:rsid w:val="00240725"/>
    <w:rsid w:val="0024088A"/>
    <w:rsid w:val="00241A12"/>
    <w:rsid w:val="00241AF6"/>
    <w:rsid w:val="00241B6E"/>
    <w:rsid w:val="00241FB2"/>
    <w:rsid w:val="00242284"/>
    <w:rsid w:val="00242A50"/>
    <w:rsid w:val="00243055"/>
    <w:rsid w:val="002435EC"/>
    <w:rsid w:val="00245524"/>
    <w:rsid w:val="002461D5"/>
    <w:rsid w:val="0024678B"/>
    <w:rsid w:val="002469BB"/>
    <w:rsid w:val="00246C05"/>
    <w:rsid w:val="00250920"/>
    <w:rsid w:val="00251019"/>
    <w:rsid w:val="00251560"/>
    <w:rsid w:val="00251F49"/>
    <w:rsid w:val="00252CF5"/>
    <w:rsid w:val="00255131"/>
    <w:rsid w:val="002556D7"/>
    <w:rsid w:val="002564CA"/>
    <w:rsid w:val="00256DD9"/>
    <w:rsid w:val="00256F5F"/>
    <w:rsid w:val="00260CB9"/>
    <w:rsid w:val="00260F1A"/>
    <w:rsid w:val="0026102D"/>
    <w:rsid w:val="00261097"/>
    <w:rsid w:val="0026242E"/>
    <w:rsid w:val="0026346C"/>
    <w:rsid w:val="00264179"/>
    <w:rsid w:val="002647B7"/>
    <w:rsid w:val="00264C99"/>
    <w:rsid w:val="0026631A"/>
    <w:rsid w:val="00266C86"/>
    <w:rsid w:val="00267A3E"/>
    <w:rsid w:val="002704D7"/>
    <w:rsid w:val="002709CC"/>
    <w:rsid w:val="00273217"/>
    <w:rsid w:val="002733F3"/>
    <w:rsid w:val="002746B6"/>
    <w:rsid w:val="00275433"/>
    <w:rsid w:val="00276544"/>
    <w:rsid w:val="00276612"/>
    <w:rsid w:val="002807C6"/>
    <w:rsid w:val="00281065"/>
    <w:rsid w:val="002847AF"/>
    <w:rsid w:val="00284866"/>
    <w:rsid w:val="002859D7"/>
    <w:rsid w:val="00287B76"/>
    <w:rsid w:val="002907DC"/>
    <w:rsid w:val="002912DD"/>
    <w:rsid w:val="00291938"/>
    <w:rsid w:val="00291B04"/>
    <w:rsid w:val="00292519"/>
    <w:rsid w:val="00292AF7"/>
    <w:rsid w:val="0029318E"/>
    <w:rsid w:val="002942F4"/>
    <w:rsid w:val="00295DB6"/>
    <w:rsid w:val="00297343"/>
    <w:rsid w:val="002A15AB"/>
    <w:rsid w:val="002A18DE"/>
    <w:rsid w:val="002A27C0"/>
    <w:rsid w:val="002A29BF"/>
    <w:rsid w:val="002A2DAF"/>
    <w:rsid w:val="002A480A"/>
    <w:rsid w:val="002A5082"/>
    <w:rsid w:val="002A52F1"/>
    <w:rsid w:val="002A54E8"/>
    <w:rsid w:val="002A581D"/>
    <w:rsid w:val="002A5FEB"/>
    <w:rsid w:val="002A6AAA"/>
    <w:rsid w:val="002A7834"/>
    <w:rsid w:val="002A7D0C"/>
    <w:rsid w:val="002B02F1"/>
    <w:rsid w:val="002B1914"/>
    <w:rsid w:val="002B2FE1"/>
    <w:rsid w:val="002B306E"/>
    <w:rsid w:val="002B3618"/>
    <w:rsid w:val="002B3A8D"/>
    <w:rsid w:val="002B3E64"/>
    <w:rsid w:val="002B4E6E"/>
    <w:rsid w:val="002B68ED"/>
    <w:rsid w:val="002B7391"/>
    <w:rsid w:val="002B7816"/>
    <w:rsid w:val="002C08BE"/>
    <w:rsid w:val="002C12C2"/>
    <w:rsid w:val="002C1B1D"/>
    <w:rsid w:val="002C3DB7"/>
    <w:rsid w:val="002C5729"/>
    <w:rsid w:val="002C6EE3"/>
    <w:rsid w:val="002C799A"/>
    <w:rsid w:val="002D059A"/>
    <w:rsid w:val="002D0D50"/>
    <w:rsid w:val="002D15E3"/>
    <w:rsid w:val="002D176B"/>
    <w:rsid w:val="002D1B5A"/>
    <w:rsid w:val="002D31FD"/>
    <w:rsid w:val="002D3CD9"/>
    <w:rsid w:val="002D4109"/>
    <w:rsid w:val="002D4FC1"/>
    <w:rsid w:val="002D6E65"/>
    <w:rsid w:val="002D7017"/>
    <w:rsid w:val="002D73BD"/>
    <w:rsid w:val="002E0DAC"/>
    <w:rsid w:val="002E16D7"/>
    <w:rsid w:val="002E4F32"/>
    <w:rsid w:val="002E5C19"/>
    <w:rsid w:val="002E5FF6"/>
    <w:rsid w:val="002E65E4"/>
    <w:rsid w:val="002E77AD"/>
    <w:rsid w:val="002F0180"/>
    <w:rsid w:val="002F0469"/>
    <w:rsid w:val="002F08AE"/>
    <w:rsid w:val="002F1E32"/>
    <w:rsid w:val="002F2167"/>
    <w:rsid w:val="002F40FE"/>
    <w:rsid w:val="002F46D9"/>
    <w:rsid w:val="002F4A9C"/>
    <w:rsid w:val="002F54C5"/>
    <w:rsid w:val="002F5753"/>
    <w:rsid w:val="002F7C21"/>
    <w:rsid w:val="00301097"/>
    <w:rsid w:val="003017E6"/>
    <w:rsid w:val="003043A0"/>
    <w:rsid w:val="00305AC4"/>
    <w:rsid w:val="003067DA"/>
    <w:rsid w:val="003070E3"/>
    <w:rsid w:val="003071D1"/>
    <w:rsid w:val="00307A00"/>
    <w:rsid w:val="0031284B"/>
    <w:rsid w:val="00314218"/>
    <w:rsid w:val="00315177"/>
    <w:rsid w:val="003154AF"/>
    <w:rsid w:val="00315547"/>
    <w:rsid w:val="0031671C"/>
    <w:rsid w:val="00316E78"/>
    <w:rsid w:val="00317D30"/>
    <w:rsid w:val="00320005"/>
    <w:rsid w:val="00320691"/>
    <w:rsid w:val="00322CA4"/>
    <w:rsid w:val="00322FAA"/>
    <w:rsid w:val="00325527"/>
    <w:rsid w:val="00325EB2"/>
    <w:rsid w:val="00326F1B"/>
    <w:rsid w:val="003272EB"/>
    <w:rsid w:val="00327FEE"/>
    <w:rsid w:val="00330931"/>
    <w:rsid w:val="0033302B"/>
    <w:rsid w:val="00335B8E"/>
    <w:rsid w:val="00336957"/>
    <w:rsid w:val="00336B76"/>
    <w:rsid w:val="00337FE9"/>
    <w:rsid w:val="00340066"/>
    <w:rsid w:val="003402FE"/>
    <w:rsid w:val="003407F9"/>
    <w:rsid w:val="00341768"/>
    <w:rsid w:val="00341977"/>
    <w:rsid w:val="0034217E"/>
    <w:rsid w:val="0034437B"/>
    <w:rsid w:val="00345801"/>
    <w:rsid w:val="00345833"/>
    <w:rsid w:val="003460D6"/>
    <w:rsid w:val="00346411"/>
    <w:rsid w:val="00347F7A"/>
    <w:rsid w:val="00350CBF"/>
    <w:rsid w:val="00352704"/>
    <w:rsid w:val="003527A4"/>
    <w:rsid w:val="00352C7E"/>
    <w:rsid w:val="003560B2"/>
    <w:rsid w:val="00357D94"/>
    <w:rsid w:val="0036063F"/>
    <w:rsid w:val="00361F30"/>
    <w:rsid w:val="003624CE"/>
    <w:rsid w:val="003635A1"/>
    <w:rsid w:val="0036488F"/>
    <w:rsid w:val="00364B8B"/>
    <w:rsid w:val="00370F97"/>
    <w:rsid w:val="003711F6"/>
    <w:rsid w:val="00371313"/>
    <w:rsid w:val="00371587"/>
    <w:rsid w:val="00371D6F"/>
    <w:rsid w:val="00373657"/>
    <w:rsid w:val="00373E2E"/>
    <w:rsid w:val="00374C4B"/>
    <w:rsid w:val="00374E70"/>
    <w:rsid w:val="00375983"/>
    <w:rsid w:val="00375B0A"/>
    <w:rsid w:val="00375F46"/>
    <w:rsid w:val="00376025"/>
    <w:rsid w:val="003765B8"/>
    <w:rsid w:val="00377D47"/>
    <w:rsid w:val="00380D76"/>
    <w:rsid w:val="00380F03"/>
    <w:rsid w:val="0038193F"/>
    <w:rsid w:val="00381C86"/>
    <w:rsid w:val="00382765"/>
    <w:rsid w:val="00382C7C"/>
    <w:rsid w:val="0038420A"/>
    <w:rsid w:val="00384AA9"/>
    <w:rsid w:val="00385061"/>
    <w:rsid w:val="00386E37"/>
    <w:rsid w:val="00387A1F"/>
    <w:rsid w:val="00393D7D"/>
    <w:rsid w:val="003940F6"/>
    <w:rsid w:val="00394295"/>
    <w:rsid w:val="00394806"/>
    <w:rsid w:val="00396614"/>
    <w:rsid w:val="0039693A"/>
    <w:rsid w:val="00397148"/>
    <w:rsid w:val="003A1519"/>
    <w:rsid w:val="003A20F0"/>
    <w:rsid w:val="003A3013"/>
    <w:rsid w:val="003A7C5E"/>
    <w:rsid w:val="003B0C8D"/>
    <w:rsid w:val="003B2BAB"/>
    <w:rsid w:val="003B2CB4"/>
    <w:rsid w:val="003B5827"/>
    <w:rsid w:val="003B5EA0"/>
    <w:rsid w:val="003C0EC4"/>
    <w:rsid w:val="003C2933"/>
    <w:rsid w:val="003C6ECA"/>
    <w:rsid w:val="003C711A"/>
    <w:rsid w:val="003C7AB7"/>
    <w:rsid w:val="003C7C70"/>
    <w:rsid w:val="003D1520"/>
    <w:rsid w:val="003D1AB2"/>
    <w:rsid w:val="003D2753"/>
    <w:rsid w:val="003D3AF6"/>
    <w:rsid w:val="003D3B13"/>
    <w:rsid w:val="003D5C28"/>
    <w:rsid w:val="003D6726"/>
    <w:rsid w:val="003D6AEB"/>
    <w:rsid w:val="003D6CE0"/>
    <w:rsid w:val="003D7088"/>
    <w:rsid w:val="003D7201"/>
    <w:rsid w:val="003D7DD3"/>
    <w:rsid w:val="003E4791"/>
    <w:rsid w:val="003E4EAE"/>
    <w:rsid w:val="003E65E5"/>
    <w:rsid w:val="003E6EFD"/>
    <w:rsid w:val="003E7F3B"/>
    <w:rsid w:val="003F0003"/>
    <w:rsid w:val="003F04EC"/>
    <w:rsid w:val="003F079D"/>
    <w:rsid w:val="003F081D"/>
    <w:rsid w:val="003F1091"/>
    <w:rsid w:val="003F1F66"/>
    <w:rsid w:val="003F23FC"/>
    <w:rsid w:val="003F4238"/>
    <w:rsid w:val="003F43FC"/>
    <w:rsid w:val="003F598E"/>
    <w:rsid w:val="003F6167"/>
    <w:rsid w:val="004007A0"/>
    <w:rsid w:val="004010A6"/>
    <w:rsid w:val="00401ED6"/>
    <w:rsid w:val="0040255F"/>
    <w:rsid w:val="0040267A"/>
    <w:rsid w:val="00402B11"/>
    <w:rsid w:val="0040309A"/>
    <w:rsid w:val="00403AAE"/>
    <w:rsid w:val="00404EC1"/>
    <w:rsid w:val="00405072"/>
    <w:rsid w:val="00405E97"/>
    <w:rsid w:val="0041254E"/>
    <w:rsid w:val="004133F4"/>
    <w:rsid w:val="00416846"/>
    <w:rsid w:val="00420520"/>
    <w:rsid w:val="00420AD1"/>
    <w:rsid w:val="00420E2C"/>
    <w:rsid w:val="004222D9"/>
    <w:rsid w:val="0042259C"/>
    <w:rsid w:val="00422F45"/>
    <w:rsid w:val="004240B7"/>
    <w:rsid w:val="00424839"/>
    <w:rsid w:val="00425DAF"/>
    <w:rsid w:val="00426F96"/>
    <w:rsid w:val="004274F7"/>
    <w:rsid w:val="00431585"/>
    <w:rsid w:val="00431F64"/>
    <w:rsid w:val="0043313B"/>
    <w:rsid w:val="00433D24"/>
    <w:rsid w:val="00434F7C"/>
    <w:rsid w:val="00435DE2"/>
    <w:rsid w:val="004407CE"/>
    <w:rsid w:val="00440EF2"/>
    <w:rsid w:val="00441333"/>
    <w:rsid w:val="004414CD"/>
    <w:rsid w:val="0044203C"/>
    <w:rsid w:val="00442735"/>
    <w:rsid w:val="00443437"/>
    <w:rsid w:val="00444D0E"/>
    <w:rsid w:val="004455AE"/>
    <w:rsid w:val="00446079"/>
    <w:rsid w:val="00446754"/>
    <w:rsid w:val="00446990"/>
    <w:rsid w:val="00446A99"/>
    <w:rsid w:val="00446BE4"/>
    <w:rsid w:val="0045037E"/>
    <w:rsid w:val="00450430"/>
    <w:rsid w:val="004508F3"/>
    <w:rsid w:val="00452503"/>
    <w:rsid w:val="004544F9"/>
    <w:rsid w:val="00454590"/>
    <w:rsid w:val="00454C94"/>
    <w:rsid w:val="00455493"/>
    <w:rsid w:val="00456A56"/>
    <w:rsid w:val="00457467"/>
    <w:rsid w:val="00460194"/>
    <w:rsid w:val="004617FD"/>
    <w:rsid w:val="00461996"/>
    <w:rsid w:val="00462581"/>
    <w:rsid w:val="0046332E"/>
    <w:rsid w:val="004633E1"/>
    <w:rsid w:val="00463DB6"/>
    <w:rsid w:val="00463F74"/>
    <w:rsid w:val="0046447B"/>
    <w:rsid w:val="0046475D"/>
    <w:rsid w:val="004665A4"/>
    <w:rsid w:val="00466A85"/>
    <w:rsid w:val="00466F10"/>
    <w:rsid w:val="00467824"/>
    <w:rsid w:val="0047058B"/>
    <w:rsid w:val="0047079E"/>
    <w:rsid w:val="00471293"/>
    <w:rsid w:val="0047214E"/>
    <w:rsid w:val="00473CBF"/>
    <w:rsid w:val="004752D3"/>
    <w:rsid w:val="00477185"/>
    <w:rsid w:val="00481E5B"/>
    <w:rsid w:val="0048273A"/>
    <w:rsid w:val="00483F74"/>
    <w:rsid w:val="00484E1F"/>
    <w:rsid w:val="00485A33"/>
    <w:rsid w:val="00486253"/>
    <w:rsid w:val="00486739"/>
    <w:rsid w:val="00486F78"/>
    <w:rsid w:val="00490789"/>
    <w:rsid w:val="00491D47"/>
    <w:rsid w:val="00492DF4"/>
    <w:rsid w:val="00493C07"/>
    <w:rsid w:val="00493CBB"/>
    <w:rsid w:val="00497713"/>
    <w:rsid w:val="004978FC"/>
    <w:rsid w:val="004A01C9"/>
    <w:rsid w:val="004A18F5"/>
    <w:rsid w:val="004A29C8"/>
    <w:rsid w:val="004A3050"/>
    <w:rsid w:val="004A3A3E"/>
    <w:rsid w:val="004A3DC2"/>
    <w:rsid w:val="004A54E8"/>
    <w:rsid w:val="004A64AD"/>
    <w:rsid w:val="004A783C"/>
    <w:rsid w:val="004A7CE4"/>
    <w:rsid w:val="004B0091"/>
    <w:rsid w:val="004B0CE5"/>
    <w:rsid w:val="004B19F6"/>
    <w:rsid w:val="004B1B3C"/>
    <w:rsid w:val="004B2813"/>
    <w:rsid w:val="004B2DAD"/>
    <w:rsid w:val="004B3714"/>
    <w:rsid w:val="004B3EF9"/>
    <w:rsid w:val="004B5980"/>
    <w:rsid w:val="004B5C30"/>
    <w:rsid w:val="004B6959"/>
    <w:rsid w:val="004B6BED"/>
    <w:rsid w:val="004C00C8"/>
    <w:rsid w:val="004C0FD9"/>
    <w:rsid w:val="004C11FC"/>
    <w:rsid w:val="004C244B"/>
    <w:rsid w:val="004C2B77"/>
    <w:rsid w:val="004C2DD9"/>
    <w:rsid w:val="004C56F2"/>
    <w:rsid w:val="004C5858"/>
    <w:rsid w:val="004C6251"/>
    <w:rsid w:val="004C626D"/>
    <w:rsid w:val="004D018F"/>
    <w:rsid w:val="004D26F0"/>
    <w:rsid w:val="004D3D62"/>
    <w:rsid w:val="004D4CE3"/>
    <w:rsid w:val="004D590D"/>
    <w:rsid w:val="004D5C0F"/>
    <w:rsid w:val="004D7A4D"/>
    <w:rsid w:val="004E033C"/>
    <w:rsid w:val="004E1264"/>
    <w:rsid w:val="004E1915"/>
    <w:rsid w:val="004E1E38"/>
    <w:rsid w:val="004E247F"/>
    <w:rsid w:val="004E2968"/>
    <w:rsid w:val="004E2E85"/>
    <w:rsid w:val="004E4903"/>
    <w:rsid w:val="004E5BEA"/>
    <w:rsid w:val="004E5F99"/>
    <w:rsid w:val="004F0ADD"/>
    <w:rsid w:val="004F1025"/>
    <w:rsid w:val="004F169F"/>
    <w:rsid w:val="004F1BF5"/>
    <w:rsid w:val="004F1CAD"/>
    <w:rsid w:val="004F2F6F"/>
    <w:rsid w:val="004F40E0"/>
    <w:rsid w:val="004F432C"/>
    <w:rsid w:val="004F4BB3"/>
    <w:rsid w:val="0050049D"/>
    <w:rsid w:val="005027B9"/>
    <w:rsid w:val="00502963"/>
    <w:rsid w:val="00502A88"/>
    <w:rsid w:val="0050370F"/>
    <w:rsid w:val="00503B90"/>
    <w:rsid w:val="005058F5"/>
    <w:rsid w:val="005062D2"/>
    <w:rsid w:val="005073BF"/>
    <w:rsid w:val="00510669"/>
    <w:rsid w:val="00513A2E"/>
    <w:rsid w:val="00513A71"/>
    <w:rsid w:val="005143E1"/>
    <w:rsid w:val="0051599A"/>
    <w:rsid w:val="0052007B"/>
    <w:rsid w:val="00521306"/>
    <w:rsid w:val="005243E5"/>
    <w:rsid w:val="005247D7"/>
    <w:rsid w:val="00526E7D"/>
    <w:rsid w:val="005311FA"/>
    <w:rsid w:val="00532D81"/>
    <w:rsid w:val="00532D96"/>
    <w:rsid w:val="00532F7B"/>
    <w:rsid w:val="00533992"/>
    <w:rsid w:val="00534691"/>
    <w:rsid w:val="00535320"/>
    <w:rsid w:val="005406D5"/>
    <w:rsid w:val="00540FE6"/>
    <w:rsid w:val="0054171B"/>
    <w:rsid w:val="005504D8"/>
    <w:rsid w:val="0055066D"/>
    <w:rsid w:val="00550BF5"/>
    <w:rsid w:val="00551A29"/>
    <w:rsid w:val="005530CF"/>
    <w:rsid w:val="005531EB"/>
    <w:rsid w:val="005543AB"/>
    <w:rsid w:val="005548F7"/>
    <w:rsid w:val="005574CD"/>
    <w:rsid w:val="00560800"/>
    <w:rsid w:val="005612ED"/>
    <w:rsid w:val="00561C95"/>
    <w:rsid w:val="00561E16"/>
    <w:rsid w:val="00561FE2"/>
    <w:rsid w:val="00562094"/>
    <w:rsid w:val="00563DB5"/>
    <w:rsid w:val="00564B74"/>
    <w:rsid w:val="005673E3"/>
    <w:rsid w:val="00567532"/>
    <w:rsid w:val="00572082"/>
    <w:rsid w:val="0057212C"/>
    <w:rsid w:val="00573578"/>
    <w:rsid w:val="005736DB"/>
    <w:rsid w:val="00573EAC"/>
    <w:rsid w:val="00574F45"/>
    <w:rsid w:val="005757DC"/>
    <w:rsid w:val="0057664E"/>
    <w:rsid w:val="005770AB"/>
    <w:rsid w:val="00577956"/>
    <w:rsid w:val="00577EAF"/>
    <w:rsid w:val="0058058A"/>
    <w:rsid w:val="00580BE2"/>
    <w:rsid w:val="005818E2"/>
    <w:rsid w:val="00582167"/>
    <w:rsid w:val="00582893"/>
    <w:rsid w:val="00582CAC"/>
    <w:rsid w:val="005830F1"/>
    <w:rsid w:val="00585411"/>
    <w:rsid w:val="00586753"/>
    <w:rsid w:val="005869B8"/>
    <w:rsid w:val="005869C9"/>
    <w:rsid w:val="00586B5A"/>
    <w:rsid w:val="00591449"/>
    <w:rsid w:val="005919BB"/>
    <w:rsid w:val="00591A5B"/>
    <w:rsid w:val="005927C9"/>
    <w:rsid w:val="005928AA"/>
    <w:rsid w:val="00592FF9"/>
    <w:rsid w:val="00593AC8"/>
    <w:rsid w:val="00594FAD"/>
    <w:rsid w:val="00596601"/>
    <w:rsid w:val="0059672F"/>
    <w:rsid w:val="005A2A56"/>
    <w:rsid w:val="005A526E"/>
    <w:rsid w:val="005A5EB3"/>
    <w:rsid w:val="005A5FA8"/>
    <w:rsid w:val="005A63F6"/>
    <w:rsid w:val="005A74B2"/>
    <w:rsid w:val="005A7A8B"/>
    <w:rsid w:val="005B04B2"/>
    <w:rsid w:val="005B2361"/>
    <w:rsid w:val="005B3CC8"/>
    <w:rsid w:val="005B41A1"/>
    <w:rsid w:val="005B41E8"/>
    <w:rsid w:val="005B619B"/>
    <w:rsid w:val="005C148C"/>
    <w:rsid w:val="005C1E36"/>
    <w:rsid w:val="005C1EE3"/>
    <w:rsid w:val="005C278E"/>
    <w:rsid w:val="005C32C3"/>
    <w:rsid w:val="005C37FB"/>
    <w:rsid w:val="005C597E"/>
    <w:rsid w:val="005C6368"/>
    <w:rsid w:val="005D09D4"/>
    <w:rsid w:val="005D11C5"/>
    <w:rsid w:val="005D2E8C"/>
    <w:rsid w:val="005D34A5"/>
    <w:rsid w:val="005D420E"/>
    <w:rsid w:val="005D44AC"/>
    <w:rsid w:val="005D4D3C"/>
    <w:rsid w:val="005D5E5B"/>
    <w:rsid w:val="005D6123"/>
    <w:rsid w:val="005D6473"/>
    <w:rsid w:val="005D7210"/>
    <w:rsid w:val="005D7AF1"/>
    <w:rsid w:val="005E1037"/>
    <w:rsid w:val="005E1163"/>
    <w:rsid w:val="005E1243"/>
    <w:rsid w:val="005E1DCC"/>
    <w:rsid w:val="005E212C"/>
    <w:rsid w:val="005E2222"/>
    <w:rsid w:val="005E240A"/>
    <w:rsid w:val="005E3CE1"/>
    <w:rsid w:val="005E5753"/>
    <w:rsid w:val="005E5FBC"/>
    <w:rsid w:val="005E6274"/>
    <w:rsid w:val="005F0E9D"/>
    <w:rsid w:val="005F0F18"/>
    <w:rsid w:val="005F237F"/>
    <w:rsid w:val="005F5B6F"/>
    <w:rsid w:val="005F5BAB"/>
    <w:rsid w:val="005F6567"/>
    <w:rsid w:val="006005E4"/>
    <w:rsid w:val="00600908"/>
    <w:rsid w:val="00602776"/>
    <w:rsid w:val="00602E21"/>
    <w:rsid w:val="00604BCE"/>
    <w:rsid w:val="00605C45"/>
    <w:rsid w:val="00605E8A"/>
    <w:rsid w:val="00606732"/>
    <w:rsid w:val="00606F5D"/>
    <w:rsid w:val="00607E5D"/>
    <w:rsid w:val="006103DD"/>
    <w:rsid w:val="00611EB3"/>
    <w:rsid w:val="006125B0"/>
    <w:rsid w:val="0061285F"/>
    <w:rsid w:val="00612E75"/>
    <w:rsid w:val="00613B03"/>
    <w:rsid w:val="00614700"/>
    <w:rsid w:val="0061558D"/>
    <w:rsid w:val="00615A29"/>
    <w:rsid w:val="0062083F"/>
    <w:rsid w:val="00620E2D"/>
    <w:rsid w:val="00620FD1"/>
    <w:rsid w:val="0062238E"/>
    <w:rsid w:val="00625962"/>
    <w:rsid w:val="006259E2"/>
    <w:rsid w:val="006260D5"/>
    <w:rsid w:val="00626639"/>
    <w:rsid w:val="00627296"/>
    <w:rsid w:val="00627CCB"/>
    <w:rsid w:val="00627E56"/>
    <w:rsid w:val="00630897"/>
    <w:rsid w:val="006315A3"/>
    <w:rsid w:val="006315FE"/>
    <w:rsid w:val="00631DC9"/>
    <w:rsid w:val="00632794"/>
    <w:rsid w:val="006329D6"/>
    <w:rsid w:val="006339CC"/>
    <w:rsid w:val="00634A48"/>
    <w:rsid w:val="00635118"/>
    <w:rsid w:val="00637410"/>
    <w:rsid w:val="00637D5F"/>
    <w:rsid w:val="006415AF"/>
    <w:rsid w:val="00641CA3"/>
    <w:rsid w:val="00642A1A"/>
    <w:rsid w:val="00643800"/>
    <w:rsid w:val="00644526"/>
    <w:rsid w:val="00646FC1"/>
    <w:rsid w:val="00647296"/>
    <w:rsid w:val="00647EE1"/>
    <w:rsid w:val="00651414"/>
    <w:rsid w:val="006515BA"/>
    <w:rsid w:val="006522AD"/>
    <w:rsid w:val="00653067"/>
    <w:rsid w:val="00654752"/>
    <w:rsid w:val="00654F09"/>
    <w:rsid w:val="00655BD6"/>
    <w:rsid w:val="00657FB8"/>
    <w:rsid w:val="00661B1E"/>
    <w:rsid w:val="00661E21"/>
    <w:rsid w:val="00662D36"/>
    <w:rsid w:val="00666305"/>
    <w:rsid w:val="00670FD3"/>
    <w:rsid w:val="00672842"/>
    <w:rsid w:val="00672B0E"/>
    <w:rsid w:val="00672CB8"/>
    <w:rsid w:val="00673724"/>
    <w:rsid w:val="006740E3"/>
    <w:rsid w:val="00674593"/>
    <w:rsid w:val="006748C3"/>
    <w:rsid w:val="00675285"/>
    <w:rsid w:val="0067672F"/>
    <w:rsid w:val="00676C0B"/>
    <w:rsid w:val="00677D3E"/>
    <w:rsid w:val="00680354"/>
    <w:rsid w:val="0068093D"/>
    <w:rsid w:val="00680C4A"/>
    <w:rsid w:val="006815C7"/>
    <w:rsid w:val="00681AAD"/>
    <w:rsid w:val="00682C57"/>
    <w:rsid w:val="00683105"/>
    <w:rsid w:val="00683184"/>
    <w:rsid w:val="00683EFB"/>
    <w:rsid w:val="006844A4"/>
    <w:rsid w:val="0068488C"/>
    <w:rsid w:val="006869F8"/>
    <w:rsid w:val="00692D2E"/>
    <w:rsid w:val="0069355D"/>
    <w:rsid w:val="00693899"/>
    <w:rsid w:val="006947B1"/>
    <w:rsid w:val="0069634D"/>
    <w:rsid w:val="00697DDE"/>
    <w:rsid w:val="006A02AE"/>
    <w:rsid w:val="006A0472"/>
    <w:rsid w:val="006A12E2"/>
    <w:rsid w:val="006A1581"/>
    <w:rsid w:val="006A37FD"/>
    <w:rsid w:val="006A629C"/>
    <w:rsid w:val="006A715B"/>
    <w:rsid w:val="006A7B14"/>
    <w:rsid w:val="006A7EF1"/>
    <w:rsid w:val="006B026B"/>
    <w:rsid w:val="006B0899"/>
    <w:rsid w:val="006B20F2"/>
    <w:rsid w:val="006B3564"/>
    <w:rsid w:val="006B567F"/>
    <w:rsid w:val="006B6034"/>
    <w:rsid w:val="006B6BE4"/>
    <w:rsid w:val="006B7357"/>
    <w:rsid w:val="006C00B5"/>
    <w:rsid w:val="006C09AF"/>
    <w:rsid w:val="006C0BB8"/>
    <w:rsid w:val="006C1D5F"/>
    <w:rsid w:val="006C2585"/>
    <w:rsid w:val="006C56CD"/>
    <w:rsid w:val="006C65A2"/>
    <w:rsid w:val="006C68EA"/>
    <w:rsid w:val="006C795D"/>
    <w:rsid w:val="006C7E59"/>
    <w:rsid w:val="006D04BE"/>
    <w:rsid w:val="006D0EB1"/>
    <w:rsid w:val="006D22FE"/>
    <w:rsid w:val="006D25DF"/>
    <w:rsid w:val="006D4D75"/>
    <w:rsid w:val="006D5DC2"/>
    <w:rsid w:val="006D7B63"/>
    <w:rsid w:val="006E09C5"/>
    <w:rsid w:val="006E0AE7"/>
    <w:rsid w:val="006E19AF"/>
    <w:rsid w:val="006E1A94"/>
    <w:rsid w:val="006E1EC7"/>
    <w:rsid w:val="006E20C1"/>
    <w:rsid w:val="006E29EC"/>
    <w:rsid w:val="006E339F"/>
    <w:rsid w:val="006E3AF2"/>
    <w:rsid w:val="006E3D8A"/>
    <w:rsid w:val="006E4FB7"/>
    <w:rsid w:val="006E65FE"/>
    <w:rsid w:val="006F024D"/>
    <w:rsid w:val="006F14DB"/>
    <w:rsid w:val="006F1CBC"/>
    <w:rsid w:val="006F3414"/>
    <w:rsid w:val="006F5A99"/>
    <w:rsid w:val="006F5D1F"/>
    <w:rsid w:val="006F698D"/>
    <w:rsid w:val="006F6F6A"/>
    <w:rsid w:val="00702282"/>
    <w:rsid w:val="00702959"/>
    <w:rsid w:val="007036C9"/>
    <w:rsid w:val="00705638"/>
    <w:rsid w:val="007062AA"/>
    <w:rsid w:val="007073AE"/>
    <w:rsid w:val="007100D4"/>
    <w:rsid w:val="007109A1"/>
    <w:rsid w:val="00712268"/>
    <w:rsid w:val="0071377F"/>
    <w:rsid w:val="0071409C"/>
    <w:rsid w:val="00714CC6"/>
    <w:rsid w:val="00715DA1"/>
    <w:rsid w:val="0072010D"/>
    <w:rsid w:val="00720CE9"/>
    <w:rsid w:val="00722228"/>
    <w:rsid w:val="00722768"/>
    <w:rsid w:val="00723D3B"/>
    <w:rsid w:val="0072658B"/>
    <w:rsid w:val="00726DD1"/>
    <w:rsid w:val="00727551"/>
    <w:rsid w:val="00730324"/>
    <w:rsid w:val="00730A6F"/>
    <w:rsid w:val="00730ED2"/>
    <w:rsid w:val="0073141E"/>
    <w:rsid w:val="00732486"/>
    <w:rsid w:val="00733869"/>
    <w:rsid w:val="00733DE1"/>
    <w:rsid w:val="007348D3"/>
    <w:rsid w:val="007352B2"/>
    <w:rsid w:val="007360ED"/>
    <w:rsid w:val="007364D2"/>
    <w:rsid w:val="00736574"/>
    <w:rsid w:val="00740C72"/>
    <w:rsid w:val="00740D6D"/>
    <w:rsid w:val="007440C4"/>
    <w:rsid w:val="00744631"/>
    <w:rsid w:val="00745AB6"/>
    <w:rsid w:val="007463CF"/>
    <w:rsid w:val="00747A41"/>
    <w:rsid w:val="00747A67"/>
    <w:rsid w:val="0075122B"/>
    <w:rsid w:val="00751C54"/>
    <w:rsid w:val="007534E3"/>
    <w:rsid w:val="00753D18"/>
    <w:rsid w:val="00755359"/>
    <w:rsid w:val="0075585F"/>
    <w:rsid w:val="00755EF8"/>
    <w:rsid w:val="00755F52"/>
    <w:rsid w:val="00757520"/>
    <w:rsid w:val="0076547A"/>
    <w:rsid w:val="00770027"/>
    <w:rsid w:val="0077091D"/>
    <w:rsid w:val="00770C2F"/>
    <w:rsid w:val="00771EAE"/>
    <w:rsid w:val="00773292"/>
    <w:rsid w:val="00774432"/>
    <w:rsid w:val="0077472A"/>
    <w:rsid w:val="00775582"/>
    <w:rsid w:val="00775DEE"/>
    <w:rsid w:val="00776057"/>
    <w:rsid w:val="00776503"/>
    <w:rsid w:val="0077687F"/>
    <w:rsid w:val="0077756C"/>
    <w:rsid w:val="00780B5B"/>
    <w:rsid w:val="00780DC2"/>
    <w:rsid w:val="0078222A"/>
    <w:rsid w:val="0078241D"/>
    <w:rsid w:val="00782DBB"/>
    <w:rsid w:val="00783FB9"/>
    <w:rsid w:val="00784281"/>
    <w:rsid w:val="007845A9"/>
    <w:rsid w:val="00786016"/>
    <w:rsid w:val="00786599"/>
    <w:rsid w:val="00787D50"/>
    <w:rsid w:val="0079332D"/>
    <w:rsid w:val="0079606C"/>
    <w:rsid w:val="007A1030"/>
    <w:rsid w:val="007A239A"/>
    <w:rsid w:val="007A2FEA"/>
    <w:rsid w:val="007A3598"/>
    <w:rsid w:val="007A3B88"/>
    <w:rsid w:val="007A3BAF"/>
    <w:rsid w:val="007A46D6"/>
    <w:rsid w:val="007A66BF"/>
    <w:rsid w:val="007A6E67"/>
    <w:rsid w:val="007A7067"/>
    <w:rsid w:val="007A723C"/>
    <w:rsid w:val="007A7634"/>
    <w:rsid w:val="007B0C1F"/>
    <w:rsid w:val="007B1BAD"/>
    <w:rsid w:val="007B2730"/>
    <w:rsid w:val="007B3D03"/>
    <w:rsid w:val="007B711C"/>
    <w:rsid w:val="007C002D"/>
    <w:rsid w:val="007C034B"/>
    <w:rsid w:val="007C1F59"/>
    <w:rsid w:val="007C60C1"/>
    <w:rsid w:val="007C614A"/>
    <w:rsid w:val="007C6308"/>
    <w:rsid w:val="007C6B61"/>
    <w:rsid w:val="007C7799"/>
    <w:rsid w:val="007C7CA7"/>
    <w:rsid w:val="007D0334"/>
    <w:rsid w:val="007D08DA"/>
    <w:rsid w:val="007D1CEE"/>
    <w:rsid w:val="007D3480"/>
    <w:rsid w:val="007D5BE0"/>
    <w:rsid w:val="007D5DCC"/>
    <w:rsid w:val="007E0B7F"/>
    <w:rsid w:val="007E123C"/>
    <w:rsid w:val="007E2D93"/>
    <w:rsid w:val="007E2F8D"/>
    <w:rsid w:val="007E5B3D"/>
    <w:rsid w:val="007E682B"/>
    <w:rsid w:val="007E7521"/>
    <w:rsid w:val="007F089F"/>
    <w:rsid w:val="007F1902"/>
    <w:rsid w:val="007F3A0E"/>
    <w:rsid w:val="007F4553"/>
    <w:rsid w:val="007F490E"/>
    <w:rsid w:val="007F5ED7"/>
    <w:rsid w:val="007F622C"/>
    <w:rsid w:val="007F68D7"/>
    <w:rsid w:val="00800435"/>
    <w:rsid w:val="0080173B"/>
    <w:rsid w:val="00803C44"/>
    <w:rsid w:val="00805166"/>
    <w:rsid w:val="00805270"/>
    <w:rsid w:val="00806A6F"/>
    <w:rsid w:val="00806E6E"/>
    <w:rsid w:val="00806F6F"/>
    <w:rsid w:val="008114C6"/>
    <w:rsid w:val="00812A5D"/>
    <w:rsid w:val="00813B50"/>
    <w:rsid w:val="008169D7"/>
    <w:rsid w:val="00820B05"/>
    <w:rsid w:val="00821F06"/>
    <w:rsid w:val="0082343D"/>
    <w:rsid w:val="00823974"/>
    <w:rsid w:val="00823C5A"/>
    <w:rsid w:val="00824705"/>
    <w:rsid w:val="00825CCA"/>
    <w:rsid w:val="00831403"/>
    <w:rsid w:val="00832A1D"/>
    <w:rsid w:val="00832DD2"/>
    <w:rsid w:val="00832E8F"/>
    <w:rsid w:val="00833652"/>
    <w:rsid w:val="008359DD"/>
    <w:rsid w:val="008408B2"/>
    <w:rsid w:val="008428CA"/>
    <w:rsid w:val="00844D23"/>
    <w:rsid w:val="00844D90"/>
    <w:rsid w:val="0084712C"/>
    <w:rsid w:val="00847ECF"/>
    <w:rsid w:val="008516AF"/>
    <w:rsid w:val="00851A0B"/>
    <w:rsid w:val="00852D63"/>
    <w:rsid w:val="00853C94"/>
    <w:rsid w:val="00854667"/>
    <w:rsid w:val="00856465"/>
    <w:rsid w:val="008572DD"/>
    <w:rsid w:val="00857C76"/>
    <w:rsid w:val="00861379"/>
    <w:rsid w:val="00861C61"/>
    <w:rsid w:val="008620EB"/>
    <w:rsid w:val="00862F1D"/>
    <w:rsid w:val="008635AB"/>
    <w:rsid w:val="0086393F"/>
    <w:rsid w:val="00863FF2"/>
    <w:rsid w:val="008661E5"/>
    <w:rsid w:val="00867145"/>
    <w:rsid w:val="00867232"/>
    <w:rsid w:val="0087119E"/>
    <w:rsid w:val="008725B1"/>
    <w:rsid w:val="00873DD4"/>
    <w:rsid w:val="008742C1"/>
    <w:rsid w:val="00877642"/>
    <w:rsid w:val="00877BD5"/>
    <w:rsid w:val="00881001"/>
    <w:rsid w:val="00881192"/>
    <w:rsid w:val="00882DED"/>
    <w:rsid w:val="00884594"/>
    <w:rsid w:val="00885508"/>
    <w:rsid w:val="0088641A"/>
    <w:rsid w:val="008870BE"/>
    <w:rsid w:val="0089151E"/>
    <w:rsid w:val="00891D49"/>
    <w:rsid w:val="00891FDC"/>
    <w:rsid w:val="0089252D"/>
    <w:rsid w:val="0089312F"/>
    <w:rsid w:val="00893971"/>
    <w:rsid w:val="008946A8"/>
    <w:rsid w:val="0089536E"/>
    <w:rsid w:val="008A0926"/>
    <w:rsid w:val="008A11B4"/>
    <w:rsid w:val="008A1439"/>
    <w:rsid w:val="008A1899"/>
    <w:rsid w:val="008A226F"/>
    <w:rsid w:val="008A5049"/>
    <w:rsid w:val="008A594B"/>
    <w:rsid w:val="008A78D9"/>
    <w:rsid w:val="008A7C82"/>
    <w:rsid w:val="008B091F"/>
    <w:rsid w:val="008B0954"/>
    <w:rsid w:val="008B1185"/>
    <w:rsid w:val="008B218E"/>
    <w:rsid w:val="008B3B12"/>
    <w:rsid w:val="008B532E"/>
    <w:rsid w:val="008B53B3"/>
    <w:rsid w:val="008B75CC"/>
    <w:rsid w:val="008B7D15"/>
    <w:rsid w:val="008C02D7"/>
    <w:rsid w:val="008C068E"/>
    <w:rsid w:val="008C08A5"/>
    <w:rsid w:val="008C11BA"/>
    <w:rsid w:val="008C4A41"/>
    <w:rsid w:val="008C6954"/>
    <w:rsid w:val="008C764F"/>
    <w:rsid w:val="008D0981"/>
    <w:rsid w:val="008D11A6"/>
    <w:rsid w:val="008D1994"/>
    <w:rsid w:val="008D315C"/>
    <w:rsid w:val="008D338A"/>
    <w:rsid w:val="008D4048"/>
    <w:rsid w:val="008D5439"/>
    <w:rsid w:val="008D5898"/>
    <w:rsid w:val="008D737C"/>
    <w:rsid w:val="008E2971"/>
    <w:rsid w:val="008E401F"/>
    <w:rsid w:val="008E4697"/>
    <w:rsid w:val="008E63BE"/>
    <w:rsid w:val="008E6781"/>
    <w:rsid w:val="008E7983"/>
    <w:rsid w:val="008F0332"/>
    <w:rsid w:val="008F1C46"/>
    <w:rsid w:val="008F2F9B"/>
    <w:rsid w:val="008F5631"/>
    <w:rsid w:val="008F5D39"/>
    <w:rsid w:val="008F5F98"/>
    <w:rsid w:val="008F5FE9"/>
    <w:rsid w:val="008F64B1"/>
    <w:rsid w:val="008F6B9D"/>
    <w:rsid w:val="008F7CC5"/>
    <w:rsid w:val="009009DE"/>
    <w:rsid w:val="00901D11"/>
    <w:rsid w:val="00902372"/>
    <w:rsid w:val="009049BC"/>
    <w:rsid w:val="009053E1"/>
    <w:rsid w:val="00906490"/>
    <w:rsid w:val="00906DE1"/>
    <w:rsid w:val="00907370"/>
    <w:rsid w:val="00907C19"/>
    <w:rsid w:val="00910F93"/>
    <w:rsid w:val="00911E77"/>
    <w:rsid w:val="00912095"/>
    <w:rsid w:val="00913ACA"/>
    <w:rsid w:val="009146BA"/>
    <w:rsid w:val="009156C0"/>
    <w:rsid w:val="009156E4"/>
    <w:rsid w:val="00915BDB"/>
    <w:rsid w:val="00915DC0"/>
    <w:rsid w:val="00916855"/>
    <w:rsid w:val="009200B7"/>
    <w:rsid w:val="0092060F"/>
    <w:rsid w:val="00922F5A"/>
    <w:rsid w:val="009269D9"/>
    <w:rsid w:val="00927168"/>
    <w:rsid w:val="00927215"/>
    <w:rsid w:val="00927E58"/>
    <w:rsid w:val="00927F86"/>
    <w:rsid w:val="00930524"/>
    <w:rsid w:val="00930D4C"/>
    <w:rsid w:val="0093112A"/>
    <w:rsid w:val="00931379"/>
    <w:rsid w:val="009318D4"/>
    <w:rsid w:val="00931AA2"/>
    <w:rsid w:val="009341E0"/>
    <w:rsid w:val="009371D6"/>
    <w:rsid w:val="0094104B"/>
    <w:rsid w:val="00941665"/>
    <w:rsid w:val="00942C27"/>
    <w:rsid w:val="00944083"/>
    <w:rsid w:val="00945C9A"/>
    <w:rsid w:val="009461B9"/>
    <w:rsid w:val="00947141"/>
    <w:rsid w:val="00950036"/>
    <w:rsid w:val="00950139"/>
    <w:rsid w:val="0095054A"/>
    <w:rsid w:val="00953D2D"/>
    <w:rsid w:val="00954198"/>
    <w:rsid w:val="00954313"/>
    <w:rsid w:val="00955E97"/>
    <w:rsid w:val="00956262"/>
    <w:rsid w:val="0096012C"/>
    <w:rsid w:val="009603CB"/>
    <w:rsid w:val="00960519"/>
    <w:rsid w:val="00960906"/>
    <w:rsid w:val="00960B1B"/>
    <w:rsid w:val="00961441"/>
    <w:rsid w:val="009614A1"/>
    <w:rsid w:val="00962B4E"/>
    <w:rsid w:val="00967238"/>
    <w:rsid w:val="00973A7F"/>
    <w:rsid w:val="00973ABE"/>
    <w:rsid w:val="00973DE4"/>
    <w:rsid w:val="00976C25"/>
    <w:rsid w:val="00981AB3"/>
    <w:rsid w:val="009828F7"/>
    <w:rsid w:val="00983179"/>
    <w:rsid w:val="009832BD"/>
    <w:rsid w:val="0098375B"/>
    <w:rsid w:val="009850DF"/>
    <w:rsid w:val="009853D3"/>
    <w:rsid w:val="009854E0"/>
    <w:rsid w:val="009857F9"/>
    <w:rsid w:val="009866DB"/>
    <w:rsid w:val="00987DAB"/>
    <w:rsid w:val="00987E19"/>
    <w:rsid w:val="00990BEA"/>
    <w:rsid w:val="00991957"/>
    <w:rsid w:val="00991F19"/>
    <w:rsid w:val="0099349E"/>
    <w:rsid w:val="00993AE6"/>
    <w:rsid w:val="00993BDE"/>
    <w:rsid w:val="0099476B"/>
    <w:rsid w:val="00995704"/>
    <w:rsid w:val="009959F4"/>
    <w:rsid w:val="0099647C"/>
    <w:rsid w:val="00996BBC"/>
    <w:rsid w:val="009A0096"/>
    <w:rsid w:val="009A03D0"/>
    <w:rsid w:val="009A2087"/>
    <w:rsid w:val="009A4C49"/>
    <w:rsid w:val="009A5D73"/>
    <w:rsid w:val="009B13F6"/>
    <w:rsid w:val="009B2078"/>
    <w:rsid w:val="009B287A"/>
    <w:rsid w:val="009B2C7E"/>
    <w:rsid w:val="009B2E19"/>
    <w:rsid w:val="009B33B3"/>
    <w:rsid w:val="009B39C0"/>
    <w:rsid w:val="009B4394"/>
    <w:rsid w:val="009B48BF"/>
    <w:rsid w:val="009B6B00"/>
    <w:rsid w:val="009B6D38"/>
    <w:rsid w:val="009B76B0"/>
    <w:rsid w:val="009B780D"/>
    <w:rsid w:val="009B7820"/>
    <w:rsid w:val="009C2711"/>
    <w:rsid w:val="009C3218"/>
    <w:rsid w:val="009C3B55"/>
    <w:rsid w:val="009C4E21"/>
    <w:rsid w:val="009C6A15"/>
    <w:rsid w:val="009C6CA2"/>
    <w:rsid w:val="009C71D8"/>
    <w:rsid w:val="009D047F"/>
    <w:rsid w:val="009D0FC0"/>
    <w:rsid w:val="009D18B2"/>
    <w:rsid w:val="009D4D8C"/>
    <w:rsid w:val="009D64C5"/>
    <w:rsid w:val="009D6B22"/>
    <w:rsid w:val="009D7D77"/>
    <w:rsid w:val="009D7DF3"/>
    <w:rsid w:val="009E3541"/>
    <w:rsid w:val="009E35AD"/>
    <w:rsid w:val="009E3EC5"/>
    <w:rsid w:val="009E4FF5"/>
    <w:rsid w:val="009E6A8F"/>
    <w:rsid w:val="009E7483"/>
    <w:rsid w:val="009E7512"/>
    <w:rsid w:val="009E7750"/>
    <w:rsid w:val="009F1483"/>
    <w:rsid w:val="009F1E11"/>
    <w:rsid w:val="009F273E"/>
    <w:rsid w:val="009F36B8"/>
    <w:rsid w:val="009F69E0"/>
    <w:rsid w:val="009F7313"/>
    <w:rsid w:val="00A03090"/>
    <w:rsid w:val="00A0604C"/>
    <w:rsid w:val="00A06835"/>
    <w:rsid w:val="00A06DA7"/>
    <w:rsid w:val="00A07C37"/>
    <w:rsid w:val="00A10505"/>
    <w:rsid w:val="00A111F9"/>
    <w:rsid w:val="00A113A0"/>
    <w:rsid w:val="00A12410"/>
    <w:rsid w:val="00A12694"/>
    <w:rsid w:val="00A126AA"/>
    <w:rsid w:val="00A12FDE"/>
    <w:rsid w:val="00A132EE"/>
    <w:rsid w:val="00A15E0A"/>
    <w:rsid w:val="00A16CCB"/>
    <w:rsid w:val="00A175E4"/>
    <w:rsid w:val="00A22E0E"/>
    <w:rsid w:val="00A269FE"/>
    <w:rsid w:val="00A277E4"/>
    <w:rsid w:val="00A2788A"/>
    <w:rsid w:val="00A32DDE"/>
    <w:rsid w:val="00A3368D"/>
    <w:rsid w:val="00A35DB9"/>
    <w:rsid w:val="00A37D5B"/>
    <w:rsid w:val="00A40487"/>
    <w:rsid w:val="00A40976"/>
    <w:rsid w:val="00A41511"/>
    <w:rsid w:val="00A41DDE"/>
    <w:rsid w:val="00A42859"/>
    <w:rsid w:val="00A42D9F"/>
    <w:rsid w:val="00A4372E"/>
    <w:rsid w:val="00A440DB"/>
    <w:rsid w:val="00A4427C"/>
    <w:rsid w:val="00A45994"/>
    <w:rsid w:val="00A47002"/>
    <w:rsid w:val="00A47F42"/>
    <w:rsid w:val="00A51388"/>
    <w:rsid w:val="00A51E89"/>
    <w:rsid w:val="00A528C9"/>
    <w:rsid w:val="00A52B50"/>
    <w:rsid w:val="00A5519A"/>
    <w:rsid w:val="00A559B3"/>
    <w:rsid w:val="00A572DB"/>
    <w:rsid w:val="00A6081B"/>
    <w:rsid w:val="00A63D42"/>
    <w:rsid w:val="00A6601B"/>
    <w:rsid w:val="00A6632C"/>
    <w:rsid w:val="00A673F2"/>
    <w:rsid w:val="00A6772B"/>
    <w:rsid w:val="00A7019B"/>
    <w:rsid w:val="00A72E23"/>
    <w:rsid w:val="00A7307B"/>
    <w:rsid w:val="00A7459C"/>
    <w:rsid w:val="00A745AE"/>
    <w:rsid w:val="00A75EB4"/>
    <w:rsid w:val="00A7658A"/>
    <w:rsid w:val="00A76DD3"/>
    <w:rsid w:val="00A7736D"/>
    <w:rsid w:val="00A808F7"/>
    <w:rsid w:val="00A80D61"/>
    <w:rsid w:val="00A8167D"/>
    <w:rsid w:val="00A81B91"/>
    <w:rsid w:val="00A8296C"/>
    <w:rsid w:val="00A830A1"/>
    <w:rsid w:val="00A854E3"/>
    <w:rsid w:val="00A85C6C"/>
    <w:rsid w:val="00A86745"/>
    <w:rsid w:val="00A871A7"/>
    <w:rsid w:val="00A87421"/>
    <w:rsid w:val="00A90704"/>
    <w:rsid w:val="00A90730"/>
    <w:rsid w:val="00A9166F"/>
    <w:rsid w:val="00A9240C"/>
    <w:rsid w:val="00A94146"/>
    <w:rsid w:val="00A96779"/>
    <w:rsid w:val="00A96B5B"/>
    <w:rsid w:val="00A96D81"/>
    <w:rsid w:val="00A9749E"/>
    <w:rsid w:val="00AA01B2"/>
    <w:rsid w:val="00AA0BFC"/>
    <w:rsid w:val="00AA0C2C"/>
    <w:rsid w:val="00AA0EAC"/>
    <w:rsid w:val="00AA0F7B"/>
    <w:rsid w:val="00AA15B9"/>
    <w:rsid w:val="00AA17CC"/>
    <w:rsid w:val="00AA2982"/>
    <w:rsid w:val="00AA2A6B"/>
    <w:rsid w:val="00AA42FB"/>
    <w:rsid w:val="00AA44B2"/>
    <w:rsid w:val="00AA4AD1"/>
    <w:rsid w:val="00AA5F9F"/>
    <w:rsid w:val="00AA61F4"/>
    <w:rsid w:val="00AA7839"/>
    <w:rsid w:val="00AB3E69"/>
    <w:rsid w:val="00AB3F57"/>
    <w:rsid w:val="00AB46E3"/>
    <w:rsid w:val="00AB47D0"/>
    <w:rsid w:val="00AB5A02"/>
    <w:rsid w:val="00AB5B90"/>
    <w:rsid w:val="00AB6A0B"/>
    <w:rsid w:val="00AB6FA9"/>
    <w:rsid w:val="00AB77AC"/>
    <w:rsid w:val="00AB7A07"/>
    <w:rsid w:val="00AB7AB8"/>
    <w:rsid w:val="00AC1392"/>
    <w:rsid w:val="00AC6507"/>
    <w:rsid w:val="00AC6E81"/>
    <w:rsid w:val="00AD0399"/>
    <w:rsid w:val="00AD052A"/>
    <w:rsid w:val="00AD1080"/>
    <w:rsid w:val="00AD1620"/>
    <w:rsid w:val="00AD16DC"/>
    <w:rsid w:val="00AD2375"/>
    <w:rsid w:val="00AD2F6D"/>
    <w:rsid w:val="00AD45A0"/>
    <w:rsid w:val="00AD516E"/>
    <w:rsid w:val="00AD7A8B"/>
    <w:rsid w:val="00AE0D16"/>
    <w:rsid w:val="00AE2555"/>
    <w:rsid w:val="00AE46DC"/>
    <w:rsid w:val="00AE64E9"/>
    <w:rsid w:val="00AE683A"/>
    <w:rsid w:val="00AF62B4"/>
    <w:rsid w:val="00B0172B"/>
    <w:rsid w:val="00B01DFA"/>
    <w:rsid w:val="00B02EF7"/>
    <w:rsid w:val="00B035C6"/>
    <w:rsid w:val="00B03D7B"/>
    <w:rsid w:val="00B0410A"/>
    <w:rsid w:val="00B1129E"/>
    <w:rsid w:val="00B12383"/>
    <w:rsid w:val="00B12C10"/>
    <w:rsid w:val="00B139A5"/>
    <w:rsid w:val="00B14165"/>
    <w:rsid w:val="00B142F5"/>
    <w:rsid w:val="00B1553B"/>
    <w:rsid w:val="00B170DC"/>
    <w:rsid w:val="00B171A8"/>
    <w:rsid w:val="00B1791B"/>
    <w:rsid w:val="00B17BDD"/>
    <w:rsid w:val="00B20F7A"/>
    <w:rsid w:val="00B21C11"/>
    <w:rsid w:val="00B2267B"/>
    <w:rsid w:val="00B22C6F"/>
    <w:rsid w:val="00B23282"/>
    <w:rsid w:val="00B23427"/>
    <w:rsid w:val="00B242F9"/>
    <w:rsid w:val="00B249AA"/>
    <w:rsid w:val="00B25DF4"/>
    <w:rsid w:val="00B25F66"/>
    <w:rsid w:val="00B263EF"/>
    <w:rsid w:val="00B2718F"/>
    <w:rsid w:val="00B27ABE"/>
    <w:rsid w:val="00B3037C"/>
    <w:rsid w:val="00B309A4"/>
    <w:rsid w:val="00B30CCC"/>
    <w:rsid w:val="00B32AC7"/>
    <w:rsid w:val="00B32B53"/>
    <w:rsid w:val="00B338AE"/>
    <w:rsid w:val="00B35042"/>
    <w:rsid w:val="00B35110"/>
    <w:rsid w:val="00B378B1"/>
    <w:rsid w:val="00B37AD6"/>
    <w:rsid w:val="00B41AB9"/>
    <w:rsid w:val="00B42031"/>
    <w:rsid w:val="00B42177"/>
    <w:rsid w:val="00B42811"/>
    <w:rsid w:val="00B4403F"/>
    <w:rsid w:val="00B45334"/>
    <w:rsid w:val="00B45CA0"/>
    <w:rsid w:val="00B4654B"/>
    <w:rsid w:val="00B4659D"/>
    <w:rsid w:val="00B46905"/>
    <w:rsid w:val="00B51E33"/>
    <w:rsid w:val="00B52664"/>
    <w:rsid w:val="00B52B6F"/>
    <w:rsid w:val="00B53AFD"/>
    <w:rsid w:val="00B55611"/>
    <w:rsid w:val="00B5693D"/>
    <w:rsid w:val="00B56B17"/>
    <w:rsid w:val="00B56D89"/>
    <w:rsid w:val="00B5719A"/>
    <w:rsid w:val="00B57876"/>
    <w:rsid w:val="00B61A03"/>
    <w:rsid w:val="00B625DD"/>
    <w:rsid w:val="00B635CC"/>
    <w:rsid w:val="00B63E49"/>
    <w:rsid w:val="00B63F35"/>
    <w:rsid w:val="00B641F5"/>
    <w:rsid w:val="00B6489D"/>
    <w:rsid w:val="00B67BC2"/>
    <w:rsid w:val="00B7009C"/>
    <w:rsid w:val="00B70DFD"/>
    <w:rsid w:val="00B720F4"/>
    <w:rsid w:val="00B76BFF"/>
    <w:rsid w:val="00B800FD"/>
    <w:rsid w:val="00B81AC5"/>
    <w:rsid w:val="00B82AF4"/>
    <w:rsid w:val="00B82F98"/>
    <w:rsid w:val="00B843B5"/>
    <w:rsid w:val="00B907CE"/>
    <w:rsid w:val="00B908A6"/>
    <w:rsid w:val="00B90CFD"/>
    <w:rsid w:val="00B9139A"/>
    <w:rsid w:val="00B918F8"/>
    <w:rsid w:val="00B93121"/>
    <w:rsid w:val="00B95581"/>
    <w:rsid w:val="00B96F2A"/>
    <w:rsid w:val="00B96F90"/>
    <w:rsid w:val="00B97278"/>
    <w:rsid w:val="00BA0201"/>
    <w:rsid w:val="00BA0FC9"/>
    <w:rsid w:val="00BA11F3"/>
    <w:rsid w:val="00BA1681"/>
    <w:rsid w:val="00BA1718"/>
    <w:rsid w:val="00BA3119"/>
    <w:rsid w:val="00BA4B23"/>
    <w:rsid w:val="00BA52A8"/>
    <w:rsid w:val="00BA60E9"/>
    <w:rsid w:val="00BA66BB"/>
    <w:rsid w:val="00BA66BD"/>
    <w:rsid w:val="00BA7F80"/>
    <w:rsid w:val="00BB0D80"/>
    <w:rsid w:val="00BB1042"/>
    <w:rsid w:val="00BB1EB9"/>
    <w:rsid w:val="00BB5F38"/>
    <w:rsid w:val="00BC0804"/>
    <w:rsid w:val="00BC0DE7"/>
    <w:rsid w:val="00BC1419"/>
    <w:rsid w:val="00BC157E"/>
    <w:rsid w:val="00BC25C0"/>
    <w:rsid w:val="00BC284B"/>
    <w:rsid w:val="00BC2C48"/>
    <w:rsid w:val="00BC30EE"/>
    <w:rsid w:val="00BC3476"/>
    <w:rsid w:val="00BC3BA9"/>
    <w:rsid w:val="00BC43E7"/>
    <w:rsid w:val="00BC4450"/>
    <w:rsid w:val="00BC46E8"/>
    <w:rsid w:val="00BC5D23"/>
    <w:rsid w:val="00BC795E"/>
    <w:rsid w:val="00BD0186"/>
    <w:rsid w:val="00BD1AF7"/>
    <w:rsid w:val="00BD219B"/>
    <w:rsid w:val="00BD2E58"/>
    <w:rsid w:val="00BD3472"/>
    <w:rsid w:val="00BD36DC"/>
    <w:rsid w:val="00BD39BC"/>
    <w:rsid w:val="00BD422E"/>
    <w:rsid w:val="00BD79C3"/>
    <w:rsid w:val="00BD7A7E"/>
    <w:rsid w:val="00BE02F1"/>
    <w:rsid w:val="00BE1CD7"/>
    <w:rsid w:val="00BE2F8E"/>
    <w:rsid w:val="00BE37CA"/>
    <w:rsid w:val="00BE4F30"/>
    <w:rsid w:val="00BE5FC5"/>
    <w:rsid w:val="00BF10A4"/>
    <w:rsid w:val="00BF2B04"/>
    <w:rsid w:val="00BF2C5E"/>
    <w:rsid w:val="00BF2E6B"/>
    <w:rsid w:val="00BF39F1"/>
    <w:rsid w:val="00BF4112"/>
    <w:rsid w:val="00BF4AE9"/>
    <w:rsid w:val="00BF5589"/>
    <w:rsid w:val="00BF5667"/>
    <w:rsid w:val="00BF5925"/>
    <w:rsid w:val="00BF637E"/>
    <w:rsid w:val="00BF6AB9"/>
    <w:rsid w:val="00BF6C92"/>
    <w:rsid w:val="00C021D2"/>
    <w:rsid w:val="00C02C99"/>
    <w:rsid w:val="00C03354"/>
    <w:rsid w:val="00C03E15"/>
    <w:rsid w:val="00C04705"/>
    <w:rsid w:val="00C047C6"/>
    <w:rsid w:val="00C060EB"/>
    <w:rsid w:val="00C06198"/>
    <w:rsid w:val="00C0638D"/>
    <w:rsid w:val="00C06834"/>
    <w:rsid w:val="00C10575"/>
    <w:rsid w:val="00C11855"/>
    <w:rsid w:val="00C1236E"/>
    <w:rsid w:val="00C124C5"/>
    <w:rsid w:val="00C125BC"/>
    <w:rsid w:val="00C12C4B"/>
    <w:rsid w:val="00C12DBC"/>
    <w:rsid w:val="00C13FFA"/>
    <w:rsid w:val="00C15507"/>
    <w:rsid w:val="00C16024"/>
    <w:rsid w:val="00C16653"/>
    <w:rsid w:val="00C1675E"/>
    <w:rsid w:val="00C216F2"/>
    <w:rsid w:val="00C2181D"/>
    <w:rsid w:val="00C21B03"/>
    <w:rsid w:val="00C21F39"/>
    <w:rsid w:val="00C239F6"/>
    <w:rsid w:val="00C23DD8"/>
    <w:rsid w:val="00C250BC"/>
    <w:rsid w:val="00C27525"/>
    <w:rsid w:val="00C27A22"/>
    <w:rsid w:val="00C30A19"/>
    <w:rsid w:val="00C3173D"/>
    <w:rsid w:val="00C32CDA"/>
    <w:rsid w:val="00C356D7"/>
    <w:rsid w:val="00C35EC7"/>
    <w:rsid w:val="00C36820"/>
    <w:rsid w:val="00C378C1"/>
    <w:rsid w:val="00C40260"/>
    <w:rsid w:val="00C4189F"/>
    <w:rsid w:val="00C42F4F"/>
    <w:rsid w:val="00C43075"/>
    <w:rsid w:val="00C44EE6"/>
    <w:rsid w:val="00C46621"/>
    <w:rsid w:val="00C5026E"/>
    <w:rsid w:val="00C50535"/>
    <w:rsid w:val="00C505D1"/>
    <w:rsid w:val="00C5143C"/>
    <w:rsid w:val="00C514D1"/>
    <w:rsid w:val="00C528B2"/>
    <w:rsid w:val="00C52FCD"/>
    <w:rsid w:val="00C5405E"/>
    <w:rsid w:val="00C54A77"/>
    <w:rsid w:val="00C553B1"/>
    <w:rsid w:val="00C56690"/>
    <w:rsid w:val="00C566DD"/>
    <w:rsid w:val="00C57A25"/>
    <w:rsid w:val="00C62B0F"/>
    <w:rsid w:val="00C62BD1"/>
    <w:rsid w:val="00C64355"/>
    <w:rsid w:val="00C648DB"/>
    <w:rsid w:val="00C64BCF"/>
    <w:rsid w:val="00C656D6"/>
    <w:rsid w:val="00C72FC7"/>
    <w:rsid w:val="00C74BCE"/>
    <w:rsid w:val="00C74D52"/>
    <w:rsid w:val="00C74E83"/>
    <w:rsid w:val="00C76DB0"/>
    <w:rsid w:val="00C8015C"/>
    <w:rsid w:val="00C8065F"/>
    <w:rsid w:val="00C80735"/>
    <w:rsid w:val="00C81882"/>
    <w:rsid w:val="00C81E43"/>
    <w:rsid w:val="00C820A1"/>
    <w:rsid w:val="00C82425"/>
    <w:rsid w:val="00C8267F"/>
    <w:rsid w:val="00C84E1A"/>
    <w:rsid w:val="00C85264"/>
    <w:rsid w:val="00C8556E"/>
    <w:rsid w:val="00C85A76"/>
    <w:rsid w:val="00C863BC"/>
    <w:rsid w:val="00C91A09"/>
    <w:rsid w:val="00C91C9C"/>
    <w:rsid w:val="00C92055"/>
    <w:rsid w:val="00C925A1"/>
    <w:rsid w:val="00C9289A"/>
    <w:rsid w:val="00C95CD3"/>
    <w:rsid w:val="00C96252"/>
    <w:rsid w:val="00C9650C"/>
    <w:rsid w:val="00C96D76"/>
    <w:rsid w:val="00C96D91"/>
    <w:rsid w:val="00C96FD4"/>
    <w:rsid w:val="00CA02CA"/>
    <w:rsid w:val="00CA07F8"/>
    <w:rsid w:val="00CA0A78"/>
    <w:rsid w:val="00CA14A5"/>
    <w:rsid w:val="00CA1E44"/>
    <w:rsid w:val="00CA29D7"/>
    <w:rsid w:val="00CB0120"/>
    <w:rsid w:val="00CB0E60"/>
    <w:rsid w:val="00CB3F24"/>
    <w:rsid w:val="00CB4A09"/>
    <w:rsid w:val="00CB4B07"/>
    <w:rsid w:val="00CB57E1"/>
    <w:rsid w:val="00CB5D71"/>
    <w:rsid w:val="00CB7998"/>
    <w:rsid w:val="00CC0882"/>
    <w:rsid w:val="00CC18D5"/>
    <w:rsid w:val="00CC192C"/>
    <w:rsid w:val="00CC277D"/>
    <w:rsid w:val="00CC365F"/>
    <w:rsid w:val="00CC43F8"/>
    <w:rsid w:val="00CC4CE1"/>
    <w:rsid w:val="00CC5D17"/>
    <w:rsid w:val="00CC62F8"/>
    <w:rsid w:val="00CD0A14"/>
    <w:rsid w:val="00CD15F8"/>
    <w:rsid w:val="00CD1CE5"/>
    <w:rsid w:val="00CD266D"/>
    <w:rsid w:val="00CD4856"/>
    <w:rsid w:val="00CD585C"/>
    <w:rsid w:val="00CD73DD"/>
    <w:rsid w:val="00CE0803"/>
    <w:rsid w:val="00CE28A0"/>
    <w:rsid w:val="00CE3115"/>
    <w:rsid w:val="00CE3748"/>
    <w:rsid w:val="00CE3B64"/>
    <w:rsid w:val="00CE46E8"/>
    <w:rsid w:val="00CE4BCA"/>
    <w:rsid w:val="00CE59A7"/>
    <w:rsid w:val="00CE6A04"/>
    <w:rsid w:val="00CE7B38"/>
    <w:rsid w:val="00CF0514"/>
    <w:rsid w:val="00CF05C4"/>
    <w:rsid w:val="00CF0DF0"/>
    <w:rsid w:val="00CF194F"/>
    <w:rsid w:val="00CF1B87"/>
    <w:rsid w:val="00CF1CD2"/>
    <w:rsid w:val="00CF423F"/>
    <w:rsid w:val="00CF5450"/>
    <w:rsid w:val="00CF61F4"/>
    <w:rsid w:val="00CF6635"/>
    <w:rsid w:val="00CF6B7E"/>
    <w:rsid w:val="00CF6D8A"/>
    <w:rsid w:val="00D00AE3"/>
    <w:rsid w:val="00D012C7"/>
    <w:rsid w:val="00D0160B"/>
    <w:rsid w:val="00D0317D"/>
    <w:rsid w:val="00D0419B"/>
    <w:rsid w:val="00D0447B"/>
    <w:rsid w:val="00D045BB"/>
    <w:rsid w:val="00D05260"/>
    <w:rsid w:val="00D103ED"/>
    <w:rsid w:val="00D10675"/>
    <w:rsid w:val="00D12043"/>
    <w:rsid w:val="00D122CB"/>
    <w:rsid w:val="00D12DC9"/>
    <w:rsid w:val="00D13E8D"/>
    <w:rsid w:val="00D141AB"/>
    <w:rsid w:val="00D14CE1"/>
    <w:rsid w:val="00D156E5"/>
    <w:rsid w:val="00D17527"/>
    <w:rsid w:val="00D179EA"/>
    <w:rsid w:val="00D203ED"/>
    <w:rsid w:val="00D20BD6"/>
    <w:rsid w:val="00D21029"/>
    <w:rsid w:val="00D21387"/>
    <w:rsid w:val="00D23664"/>
    <w:rsid w:val="00D23E32"/>
    <w:rsid w:val="00D2424E"/>
    <w:rsid w:val="00D2572E"/>
    <w:rsid w:val="00D264E3"/>
    <w:rsid w:val="00D274DF"/>
    <w:rsid w:val="00D31655"/>
    <w:rsid w:val="00D327BB"/>
    <w:rsid w:val="00D33D3E"/>
    <w:rsid w:val="00D3556B"/>
    <w:rsid w:val="00D359D0"/>
    <w:rsid w:val="00D36C38"/>
    <w:rsid w:val="00D413C1"/>
    <w:rsid w:val="00D41AEA"/>
    <w:rsid w:val="00D41AF7"/>
    <w:rsid w:val="00D41B33"/>
    <w:rsid w:val="00D41D41"/>
    <w:rsid w:val="00D42185"/>
    <w:rsid w:val="00D42588"/>
    <w:rsid w:val="00D4605A"/>
    <w:rsid w:val="00D460B6"/>
    <w:rsid w:val="00D463AA"/>
    <w:rsid w:val="00D470D3"/>
    <w:rsid w:val="00D4748E"/>
    <w:rsid w:val="00D5015E"/>
    <w:rsid w:val="00D501F9"/>
    <w:rsid w:val="00D540C6"/>
    <w:rsid w:val="00D548DF"/>
    <w:rsid w:val="00D57063"/>
    <w:rsid w:val="00D57607"/>
    <w:rsid w:val="00D57C93"/>
    <w:rsid w:val="00D61216"/>
    <w:rsid w:val="00D61625"/>
    <w:rsid w:val="00D631A1"/>
    <w:rsid w:val="00D631CD"/>
    <w:rsid w:val="00D63C3F"/>
    <w:rsid w:val="00D6468D"/>
    <w:rsid w:val="00D646B7"/>
    <w:rsid w:val="00D64E79"/>
    <w:rsid w:val="00D66DCE"/>
    <w:rsid w:val="00D672A4"/>
    <w:rsid w:val="00D67C70"/>
    <w:rsid w:val="00D70505"/>
    <w:rsid w:val="00D7061C"/>
    <w:rsid w:val="00D70B55"/>
    <w:rsid w:val="00D7190E"/>
    <w:rsid w:val="00D73409"/>
    <w:rsid w:val="00D73D5C"/>
    <w:rsid w:val="00D7443A"/>
    <w:rsid w:val="00D74631"/>
    <w:rsid w:val="00D7483E"/>
    <w:rsid w:val="00D749E9"/>
    <w:rsid w:val="00D751D9"/>
    <w:rsid w:val="00D753F5"/>
    <w:rsid w:val="00D767F5"/>
    <w:rsid w:val="00D76C35"/>
    <w:rsid w:val="00D80EC5"/>
    <w:rsid w:val="00D80F8A"/>
    <w:rsid w:val="00D829F4"/>
    <w:rsid w:val="00D82BB0"/>
    <w:rsid w:val="00D83592"/>
    <w:rsid w:val="00D83A23"/>
    <w:rsid w:val="00D83DE1"/>
    <w:rsid w:val="00D8439E"/>
    <w:rsid w:val="00D86686"/>
    <w:rsid w:val="00D873A2"/>
    <w:rsid w:val="00D87894"/>
    <w:rsid w:val="00D9193F"/>
    <w:rsid w:val="00D92F71"/>
    <w:rsid w:val="00D9319E"/>
    <w:rsid w:val="00D93546"/>
    <w:rsid w:val="00D96AF7"/>
    <w:rsid w:val="00D96BFF"/>
    <w:rsid w:val="00D97B38"/>
    <w:rsid w:val="00D97F07"/>
    <w:rsid w:val="00DA0FE1"/>
    <w:rsid w:val="00DA394B"/>
    <w:rsid w:val="00DA455C"/>
    <w:rsid w:val="00DA605F"/>
    <w:rsid w:val="00DA6EC9"/>
    <w:rsid w:val="00DA7A7D"/>
    <w:rsid w:val="00DB0D4B"/>
    <w:rsid w:val="00DB32F5"/>
    <w:rsid w:val="00DB5687"/>
    <w:rsid w:val="00DB6277"/>
    <w:rsid w:val="00DB63A8"/>
    <w:rsid w:val="00DB64A9"/>
    <w:rsid w:val="00DB6F9C"/>
    <w:rsid w:val="00DB7D20"/>
    <w:rsid w:val="00DB7EEA"/>
    <w:rsid w:val="00DC1E3D"/>
    <w:rsid w:val="00DC5099"/>
    <w:rsid w:val="00DC5440"/>
    <w:rsid w:val="00DC5535"/>
    <w:rsid w:val="00DC559F"/>
    <w:rsid w:val="00DC7679"/>
    <w:rsid w:val="00DC7F24"/>
    <w:rsid w:val="00DD1DCB"/>
    <w:rsid w:val="00DD2553"/>
    <w:rsid w:val="00DD2A5B"/>
    <w:rsid w:val="00DD44C0"/>
    <w:rsid w:val="00DD52FD"/>
    <w:rsid w:val="00DD5802"/>
    <w:rsid w:val="00DD5B01"/>
    <w:rsid w:val="00DD5D7A"/>
    <w:rsid w:val="00DE289F"/>
    <w:rsid w:val="00DE3A3A"/>
    <w:rsid w:val="00DE3F65"/>
    <w:rsid w:val="00DE576E"/>
    <w:rsid w:val="00DE5BF1"/>
    <w:rsid w:val="00DE76C3"/>
    <w:rsid w:val="00DF0334"/>
    <w:rsid w:val="00DF098E"/>
    <w:rsid w:val="00DF0DE8"/>
    <w:rsid w:val="00DF148B"/>
    <w:rsid w:val="00DF17BD"/>
    <w:rsid w:val="00DF1E2F"/>
    <w:rsid w:val="00DF252F"/>
    <w:rsid w:val="00DF2F86"/>
    <w:rsid w:val="00DF4BB7"/>
    <w:rsid w:val="00DF67E8"/>
    <w:rsid w:val="00DF7AE9"/>
    <w:rsid w:val="00E00583"/>
    <w:rsid w:val="00E009EC"/>
    <w:rsid w:val="00E00B61"/>
    <w:rsid w:val="00E025AE"/>
    <w:rsid w:val="00E04B69"/>
    <w:rsid w:val="00E053A2"/>
    <w:rsid w:val="00E05511"/>
    <w:rsid w:val="00E06A71"/>
    <w:rsid w:val="00E072C5"/>
    <w:rsid w:val="00E0732C"/>
    <w:rsid w:val="00E11150"/>
    <w:rsid w:val="00E1127E"/>
    <w:rsid w:val="00E117A1"/>
    <w:rsid w:val="00E11E6E"/>
    <w:rsid w:val="00E12E65"/>
    <w:rsid w:val="00E1484E"/>
    <w:rsid w:val="00E14ED2"/>
    <w:rsid w:val="00E15786"/>
    <w:rsid w:val="00E15E18"/>
    <w:rsid w:val="00E164B5"/>
    <w:rsid w:val="00E16D1C"/>
    <w:rsid w:val="00E1714C"/>
    <w:rsid w:val="00E17240"/>
    <w:rsid w:val="00E212E7"/>
    <w:rsid w:val="00E21B7E"/>
    <w:rsid w:val="00E22306"/>
    <w:rsid w:val="00E224DA"/>
    <w:rsid w:val="00E23910"/>
    <w:rsid w:val="00E23D1E"/>
    <w:rsid w:val="00E23F8E"/>
    <w:rsid w:val="00E2474B"/>
    <w:rsid w:val="00E25620"/>
    <w:rsid w:val="00E25EBD"/>
    <w:rsid w:val="00E25F72"/>
    <w:rsid w:val="00E26637"/>
    <w:rsid w:val="00E3108E"/>
    <w:rsid w:val="00E31437"/>
    <w:rsid w:val="00E317B7"/>
    <w:rsid w:val="00E3397A"/>
    <w:rsid w:val="00E35633"/>
    <w:rsid w:val="00E36864"/>
    <w:rsid w:val="00E379D5"/>
    <w:rsid w:val="00E400BD"/>
    <w:rsid w:val="00E42C56"/>
    <w:rsid w:val="00E43821"/>
    <w:rsid w:val="00E440D3"/>
    <w:rsid w:val="00E45A79"/>
    <w:rsid w:val="00E45C82"/>
    <w:rsid w:val="00E46A22"/>
    <w:rsid w:val="00E50C01"/>
    <w:rsid w:val="00E514A9"/>
    <w:rsid w:val="00E52327"/>
    <w:rsid w:val="00E52C5A"/>
    <w:rsid w:val="00E534F9"/>
    <w:rsid w:val="00E53BA5"/>
    <w:rsid w:val="00E53F21"/>
    <w:rsid w:val="00E54309"/>
    <w:rsid w:val="00E54D6C"/>
    <w:rsid w:val="00E566B7"/>
    <w:rsid w:val="00E571B1"/>
    <w:rsid w:val="00E57408"/>
    <w:rsid w:val="00E57767"/>
    <w:rsid w:val="00E57A37"/>
    <w:rsid w:val="00E605AF"/>
    <w:rsid w:val="00E60F86"/>
    <w:rsid w:val="00E619EE"/>
    <w:rsid w:val="00E62844"/>
    <w:rsid w:val="00E631FA"/>
    <w:rsid w:val="00E64537"/>
    <w:rsid w:val="00E64E9B"/>
    <w:rsid w:val="00E65657"/>
    <w:rsid w:val="00E700B6"/>
    <w:rsid w:val="00E707C9"/>
    <w:rsid w:val="00E70A6C"/>
    <w:rsid w:val="00E72AF4"/>
    <w:rsid w:val="00E72BFF"/>
    <w:rsid w:val="00E72DFE"/>
    <w:rsid w:val="00E73BB7"/>
    <w:rsid w:val="00E74149"/>
    <w:rsid w:val="00E771F1"/>
    <w:rsid w:val="00E77768"/>
    <w:rsid w:val="00E80D30"/>
    <w:rsid w:val="00E876E7"/>
    <w:rsid w:val="00E90D66"/>
    <w:rsid w:val="00E910AB"/>
    <w:rsid w:val="00E91D5A"/>
    <w:rsid w:val="00E92732"/>
    <w:rsid w:val="00E930C0"/>
    <w:rsid w:val="00E93A41"/>
    <w:rsid w:val="00E93C94"/>
    <w:rsid w:val="00E9547D"/>
    <w:rsid w:val="00E961E5"/>
    <w:rsid w:val="00EA0173"/>
    <w:rsid w:val="00EA09A1"/>
    <w:rsid w:val="00EA25A8"/>
    <w:rsid w:val="00EA2881"/>
    <w:rsid w:val="00EA7480"/>
    <w:rsid w:val="00EA7B3F"/>
    <w:rsid w:val="00EB0913"/>
    <w:rsid w:val="00EB0B2B"/>
    <w:rsid w:val="00EB0D53"/>
    <w:rsid w:val="00EB30C2"/>
    <w:rsid w:val="00EB38B5"/>
    <w:rsid w:val="00EB431C"/>
    <w:rsid w:val="00EB4466"/>
    <w:rsid w:val="00EB4A58"/>
    <w:rsid w:val="00EB4C87"/>
    <w:rsid w:val="00EB4FFD"/>
    <w:rsid w:val="00EB5744"/>
    <w:rsid w:val="00EB68E3"/>
    <w:rsid w:val="00EB7036"/>
    <w:rsid w:val="00EC071B"/>
    <w:rsid w:val="00EC1363"/>
    <w:rsid w:val="00EC160B"/>
    <w:rsid w:val="00EC35B8"/>
    <w:rsid w:val="00EC3631"/>
    <w:rsid w:val="00EC4BBD"/>
    <w:rsid w:val="00EC6047"/>
    <w:rsid w:val="00EC67A1"/>
    <w:rsid w:val="00EC6E75"/>
    <w:rsid w:val="00EC7767"/>
    <w:rsid w:val="00EC79DB"/>
    <w:rsid w:val="00ED0ECB"/>
    <w:rsid w:val="00ED1937"/>
    <w:rsid w:val="00ED2A3F"/>
    <w:rsid w:val="00ED2C9E"/>
    <w:rsid w:val="00ED35D0"/>
    <w:rsid w:val="00ED43FA"/>
    <w:rsid w:val="00ED46F3"/>
    <w:rsid w:val="00ED4A99"/>
    <w:rsid w:val="00ED50C8"/>
    <w:rsid w:val="00ED5D1F"/>
    <w:rsid w:val="00EE099B"/>
    <w:rsid w:val="00EE0D29"/>
    <w:rsid w:val="00EE1753"/>
    <w:rsid w:val="00EE1DE9"/>
    <w:rsid w:val="00EE2626"/>
    <w:rsid w:val="00EE3293"/>
    <w:rsid w:val="00EE4802"/>
    <w:rsid w:val="00EE4DFA"/>
    <w:rsid w:val="00EE5334"/>
    <w:rsid w:val="00EE5765"/>
    <w:rsid w:val="00EE66AF"/>
    <w:rsid w:val="00EE6A82"/>
    <w:rsid w:val="00EE6B24"/>
    <w:rsid w:val="00EF05D9"/>
    <w:rsid w:val="00EF0D2A"/>
    <w:rsid w:val="00EF0FC7"/>
    <w:rsid w:val="00EF11A9"/>
    <w:rsid w:val="00EF12B3"/>
    <w:rsid w:val="00EF1548"/>
    <w:rsid w:val="00EF2F49"/>
    <w:rsid w:val="00EF4461"/>
    <w:rsid w:val="00EF754D"/>
    <w:rsid w:val="00F0079B"/>
    <w:rsid w:val="00F0088A"/>
    <w:rsid w:val="00F01AEB"/>
    <w:rsid w:val="00F044CC"/>
    <w:rsid w:val="00F05983"/>
    <w:rsid w:val="00F0733B"/>
    <w:rsid w:val="00F07B22"/>
    <w:rsid w:val="00F10961"/>
    <w:rsid w:val="00F13C90"/>
    <w:rsid w:val="00F13D49"/>
    <w:rsid w:val="00F13F6D"/>
    <w:rsid w:val="00F1500F"/>
    <w:rsid w:val="00F155AC"/>
    <w:rsid w:val="00F163CD"/>
    <w:rsid w:val="00F165A8"/>
    <w:rsid w:val="00F17B0F"/>
    <w:rsid w:val="00F20164"/>
    <w:rsid w:val="00F2017F"/>
    <w:rsid w:val="00F2070E"/>
    <w:rsid w:val="00F20FA5"/>
    <w:rsid w:val="00F21968"/>
    <w:rsid w:val="00F221B3"/>
    <w:rsid w:val="00F23608"/>
    <w:rsid w:val="00F236DF"/>
    <w:rsid w:val="00F23755"/>
    <w:rsid w:val="00F2429B"/>
    <w:rsid w:val="00F24844"/>
    <w:rsid w:val="00F24B2C"/>
    <w:rsid w:val="00F26937"/>
    <w:rsid w:val="00F275EC"/>
    <w:rsid w:val="00F308D5"/>
    <w:rsid w:val="00F308FD"/>
    <w:rsid w:val="00F316B6"/>
    <w:rsid w:val="00F32A93"/>
    <w:rsid w:val="00F33B0E"/>
    <w:rsid w:val="00F34187"/>
    <w:rsid w:val="00F348B2"/>
    <w:rsid w:val="00F401B8"/>
    <w:rsid w:val="00F41A0B"/>
    <w:rsid w:val="00F423DB"/>
    <w:rsid w:val="00F43420"/>
    <w:rsid w:val="00F4358A"/>
    <w:rsid w:val="00F439BA"/>
    <w:rsid w:val="00F440D5"/>
    <w:rsid w:val="00F45B3A"/>
    <w:rsid w:val="00F46B6A"/>
    <w:rsid w:val="00F471F9"/>
    <w:rsid w:val="00F474BD"/>
    <w:rsid w:val="00F477F1"/>
    <w:rsid w:val="00F5013D"/>
    <w:rsid w:val="00F504FF"/>
    <w:rsid w:val="00F50FF2"/>
    <w:rsid w:val="00F5362B"/>
    <w:rsid w:val="00F53643"/>
    <w:rsid w:val="00F5434A"/>
    <w:rsid w:val="00F549E9"/>
    <w:rsid w:val="00F54D23"/>
    <w:rsid w:val="00F54F26"/>
    <w:rsid w:val="00F552CC"/>
    <w:rsid w:val="00F5602A"/>
    <w:rsid w:val="00F56467"/>
    <w:rsid w:val="00F56E3B"/>
    <w:rsid w:val="00F620F8"/>
    <w:rsid w:val="00F634F5"/>
    <w:rsid w:val="00F63E5D"/>
    <w:rsid w:val="00F64C7E"/>
    <w:rsid w:val="00F65236"/>
    <w:rsid w:val="00F663ED"/>
    <w:rsid w:val="00F672CA"/>
    <w:rsid w:val="00F67338"/>
    <w:rsid w:val="00F678C4"/>
    <w:rsid w:val="00F67C1B"/>
    <w:rsid w:val="00F67D36"/>
    <w:rsid w:val="00F70325"/>
    <w:rsid w:val="00F704F5"/>
    <w:rsid w:val="00F71464"/>
    <w:rsid w:val="00F714F5"/>
    <w:rsid w:val="00F73038"/>
    <w:rsid w:val="00F73F50"/>
    <w:rsid w:val="00F74472"/>
    <w:rsid w:val="00F76C8E"/>
    <w:rsid w:val="00F812B6"/>
    <w:rsid w:val="00F84DC3"/>
    <w:rsid w:val="00F85A6E"/>
    <w:rsid w:val="00F85D83"/>
    <w:rsid w:val="00F905F9"/>
    <w:rsid w:val="00F9127C"/>
    <w:rsid w:val="00F91435"/>
    <w:rsid w:val="00F92B9D"/>
    <w:rsid w:val="00F92ED7"/>
    <w:rsid w:val="00F936B2"/>
    <w:rsid w:val="00F93E6E"/>
    <w:rsid w:val="00F944B9"/>
    <w:rsid w:val="00F976A9"/>
    <w:rsid w:val="00F97F07"/>
    <w:rsid w:val="00FA257D"/>
    <w:rsid w:val="00FA33B1"/>
    <w:rsid w:val="00FA3DB0"/>
    <w:rsid w:val="00FA4BE4"/>
    <w:rsid w:val="00FA5D40"/>
    <w:rsid w:val="00FA76C0"/>
    <w:rsid w:val="00FA7B1B"/>
    <w:rsid w:val="00FB1DAC"/>
    <w:rsid w:val="00FB28FA"/>
    <w:rsid w:val="00FB3435"/>
    <w:rsid w:val="00FB3E2F"/>
    <w:rsid w:val="00FB4960"/>
    <w:rsid w:val="00FB63B2"/>
    <w:rsid w:val="00FB6963"/>
    <w:rsid w:val="00FC0FC1"/>
    <w:rsid w:val="00FC292B"/>
    <w:rsid w:val="00FC3BD8"/>
    <w:rsid w:val="00FC54C7"/>
    <w:rsid w:val="00FC6450"/>
    <w:rsid w:val="00FC72D0"/>
    <w:rsid w:val="00FD0840"/>
    <w:rsid w:val="00FD2D19"/>
    <w:rsid w:val="00FD5A1D"/>
    <w:rsid w:val="00FD63CC"/>
    <w:rsid w:val="00FD6523"/>
    <w:rsid w:val="00FD6DAA"/>
    <w:rsid w:val="00FE077A"/>
    <w:rsid w:val="00FE25A3"/>
    <w:rsid w:val="00FE5439"/>
    <w:rsid w:val="00FE5D74"/>
    <w:rsid w:val="00FE6821"/>
    <w:rsid w:val="00FE7089"/>
    <w:rsid w:val="00FE730B"/>
    <w:rsid w:val="00FF0DD0"/>
    <w:rsid w:val="00FF1EEC"/>
    <w:rsid w:val="00FF3DDD"/>
    <w:rsid w:val="00FF3E55"/>
    <w:rsid w:val="00FF42B6"/>
    <w:rsid w:val="00FF576A"/>
    <w:rsid w:val="00FF69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4695EF8E"/>
  <w15:docId w15:val="{1344FAE0-112F-46BD-9419-717374B38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60" w:after="60" w:line="312" w:lineRule="auto"/>
    </w:pPr>
    <w:rPr>
      <w:sz w:val="26"/>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Ref,de nota al pie,Footnote text,ftref,Footnote text + 13 pt,Footnote Text1,BearingPoint,16 Point,Superscript 6 Point,fr,Footnote Text Char Char Char Char Char Char Ch Char Char Char Char Char Char C,Footnote + Arial,10 pt,4_"/>
    <w:link w:val="CarattereCarattereCharCharCharCharCharCharZchn"/>
    <w:uiPriority w:val="99"/>
    <w:unhideWhenUsed/>
    <w:qFormat/>
    <w:rsid w:val="00176F89"/>
    <w:rPr>
      <w:vertAlign w:val="superscript"/>
    </w:rPr>
  </w:style>
  <w:style w:type="paragraph" w:styleId="FootnoteText">
    <w:name w:val="footnote text"/>
    <w:aliases w:val="Footnote Text Char Char Char Char Char,Footnote Text Char Char Char Char Char Char Ch,fn,footnote text,Footnotes,Footnote ak,Footnotes Char Char,Footnotes Char Ch,Geneva 9,Font: Geneva 9,Boston 10,f Char,f,Footnote Text Char1 Char1,FOOTNOT"/>
    <w:basedOn w:val="Normal"/>
    <w:link w:val="FootnoteTextChar"/>
    <w:unhideWhenUsed/>
    <w:rsid w:val="00176F89"/>
    <w:rPr>
      <w:sz w:val="20"/>
      <w:szCs w:val="20"/>
    </w:rPr>
  </w:style>
  <w:style w:type="character" w:customStyle="1" w:styleId="FootnoteTextChar">
    <w:name w:val="Footnote Text Char"/>
    <w:aliases w:val="Footnote Text Char Char Char Char Char Char,Footnote Text Char Char Char Char Char Char Ch Char,fn Char,footnote text Char,Footnotes Char,Footnote ak Char,Footnotes Char Char Char,Footnotes Char Ch Char,Geneva 9 Char,Boston 10 Char"/>
    <w:basedOn w:val="DefaultParagraphFont"/>
    <w:link w:val="FootnoteText"/>
    <w:rsid w:val="00176F89"/>
  </w:style>
  <w:style w:type="paragraph" w:styleId="BodyText2">
    <w:name w:val="Body Text 2"/>
    <w:basedOn w:val="Normal"/>
    <w:link w:val="BodyText2Char"/>
    <w:uiPriority w:val="99"/>
    <w:unhideWhenUsed/>
    <w:rsid w:val="00176F89"/>
    <w:pPr>
      <w:spacing w:after="120" w:line="480" w:lineRule="auto"/>
    </w:pPr>
    <w:rPr>
      <w:lang w:val="x-none" w:eastAsia="x-none"/>
    </w:rPr>
  </w:style>
  <w:style w:type="character" w:customStyle="1" w:styleId="BodyText2Char">
    <w:name w:val="Body Text 2 Char"/>
    <w:link w:val="BodyText2"/>
    <w:uiPriority w:val="99"/>
    <w:rsid w:val="00176F89"/>
    <w:rPr>
      <w:sz w:val="26"/>
      <w:szCs w:val="22"/>
      <w:lang w:val="x-none" w:eastAsia="x-none"/>
    </w:rPr>
  </w:style>
  <w:style w:type="paragraph" w:styleId="Footer">
    <w:name w:val="footer"/>
    <w:basedOn w:val="Normal"/>
    <w:link w:val="FooterChar"/>
    <w:uiPriority w:val="99"/>
    <w:unhideWhenUsed/>
    <w:rsid w:val="00176F89"/>
    <w:pPr>
      <w:tabs>
        <w:tab w:val="center" w:pos="4680"/>
        <w:tab w:val="right" w:pos="9360"/>
      </w:tabs>
    </w:pPr>
    <w:rPr>
      <w:lang w:val="x-none" w:eastAsia="x-none"/>
    </w:rPr>
  </w:style>
  <w:style w:type="character" w:customStyle="1" w:styleId="FooterChar">
    <w:name w:val="Footer Char"/>
    <w:link w:val="Footer"/>
    <w:uiPriority w:val="99"/>
    <w:rsid w:val="00176F89"/>
    <w:rPr>
      <w:sz w:val="26"/>
      <w:szCs w:val="22"/>
      <w:lang w:val="x-none" w:eastAsia="x-none"/>
    </w:rPr>
  </w:style>
  <w:style w:type="paragraph" w:styleId="BodyText">
    <w:name w:val="Body Text"/>
    <w:basedOn w:val="Normal"/>
    <w:link w:val="BodyTextChar"/>
    <w:unhideWhenUsed/>
    <w:rsid w:val="00176F89"/>
    <w:pPr>
      <w:spacing w:before="0" w:after="120" w:line="240" w:lineRule="auto"/>
      <w:ind w:firstLine="567"/>
      <w:jc w:val="both"/>
    </w:pPr>
    <w:rPr>
      <w:rFonts w:ascii="Arial" w:eastAsia="Arial" w:hAnsi="Arial"/>
      <w:sz w:val="22"/>
      <w:lang w:val="vi-VN" w:eastAsia="x-none"/>
    </w:rPr>
  </w:style>
  <w:style w:type="character" w:customStyle="1" w:styleId="BodyTextChar">
    <w:name w:val="Body Text Char"/>
    <w:link w:val="BodyText"/>
    <w:rsid w:val="00176F89"/>
    <w:rPr>
      <w:rFonts w:ascii="Arial" w:eastAsia="Arial" w:hAnsi="Arial"/>
      <w:sz w:val="22"/>
      <w:szCs w:val="22"/>
      <w:lang w:val="vi-VN" w:eastAsia="x-none"/>
    </w:rPr>
  </w:style>
  <w:style w:type="character" w:styleId="Strong">
    <w:name w:val="Strong"/>
    <w:qFormat/>
    <w:rsid w:val="00176F89"/>
    <w:rPr>
      <w:b/>
      <w:bCs/>
    </w:rPr>
  </w:style>
  <w:style w:type="paragraph" w:styleId="NormalWeb">
    <w:name w:val="Normal (Web)"/>
    <w:basedOn w:val="Normal"/>
    <w:rsid w:val="00176F89"/>
    <w:pPr>
      <w:spacing w:before="100" w:beforeAutospacing="1" w:after="100" w:afterAutospacing="1" w:line="240" w:lineRule="auto"/>
    </w:pPr>
    <w:rPr>
      <w:rFonts w:eastAsia="Times New Roman"/>
      <w:sz w:val="24"/>
      <w:szCs w:val="24"/>
    </w:rPr>
  </w:style>
  <w:style w:type="character" w:customStyle="1" w:styleId="tintuc">
    <w:name w:val="tintuc"/>
    <w:rsid w:val="00176F89"/>
  </w:style>
  <w:style w:type="paragraph" w:customStyle="1" w:styleId="CharCharCharCharCharCharCharCharChar1Char">
    <w:name w:val="Char Char Char Char Char Char Char Char Char1 Char"/>
    <w:basedOn w:val="Normal"/>
    <w:next w:val="Normal"/>
    <w:autoRedefine/>
    <w:semiHidden/>
    <w:rsid w:val="00503B90"/>
    <w:pPr>
      <w:spacing w:before="120" w:after="120"/>
    </w:pPr>
    <w:rPr>
      <w:rFonts w:eastAsia="Times New Roman"/>
      <w:sz w:val="28"/>
    </w:rPr>
  </w:style>
  <w:style w:type="paragraph" w:styleId="BodyTextIndent">
    <w:name w:val="Body Text Indent"/>
    <w:basedOn w:val="Normal"/>
    <w:link w:val="BodyTextIndentChar"/>
    <w:uiPriority w:val="99"/>
    <w:unhideWhenUsed/>
    <w:rsid w:val="005A74B2"/>
    <w:pPr>
      <w:spacing w:after="120"/>
      <w:ind w:left="360"/>
    </w:pPr>
    <w:rPr>
      <w:lang w:val="x-none" w:eastAsia="x-none"/>
    </w:rPr>
  </w:style>
  <w:style w:type="character" w:customStyle="1" w:styleId="BodyTextIndentChar">
    <w:name w:val="Body Text Indent Char"/>
    <w:link w:val="BodyTextIndent"/>
    <w:uiPriority w:val="99"/>
    <w:rsid w:val="005A74B2"/>
    <w:rPr>
      <w:sz w:val="26"/>
      <w:szCs w:val="22"/>
    </w:rPr>
  </w:style>
  <w:style w:type="paragraph" w:styleId="BalloonText">
    <w:name w:val="Balloon Text"/>
    <w:basedOn w:val="Normal"/>
    <w:link w:val="BalloonTextChar"/>
    <w:uiPriority w:val="99"/>
    <w:semiHidden/>
    <w:unhideWhenUsed/>
    <w:rsid w:val="00443437"/>
    <w:pPr>
      <w:spacing w:before="0"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443437"/>
    <w:rPr>
      <w:rFonts w:ascii="Tahoma" w:hAnsi="Tahoma" w:cs="Tahoma"/>
      <w:sz w:val="16"/>
      <w:szCs w:val="16"/>
    </w:rPr>
  </w:style>
  <w:style w:type="paragraph" w:styleId="BodyTextIndent2">
    <w:name w:val="Body Text Indent 2"/>
    <w:basedOn w:val="Normal"/>
    <w:link w:val="BodyTextIndent2Char"/>
    <w:uiPriority w:val="99"/>
    <w:semiHidden/>
    <w:unhideWhenUsed/>
    <w:rsid w:val="00873DD4"/>
    <w:pPr>
      <w:spacing w:after="120" w:line="480" w:lineRule="auto"/>
      <w:ind w:left="360"/>
    </w:pPr>
    <w:rPr>
      <w:lang w:val="x-none" w:eastAsia="x-none"/>
    </w:rPr>
  </w:style>
  <w:style w:type="character" w:customStyle="1" w:styleId="BodyTextIndent2Char">
    <w:name w:val="Body Text Indent 2 Char"/>
    <w:link w:val="BodyTextIndent2"/>
    <w:uiPriority w:val="99"/>
    <w:semiHidden/>
    <w:rsid w:val="00873DD4"/>
    <w:rPr>
      <w:sz w:val="26"/>
      <w:szCs w:val="22"/>
      <w:lang w:val="x-none" w:eastAsia="x-none"/>
    </w:rPr>
  </w:style>
  <w:style w:type="paragraph" w:styleId="ListParagraph">
    <w:name w:val="List Paragraph"/>
    <w:basedOn w:val="Normal"/>
    <w:qFormat/>
    <w:rsid w:val="00C96252"/>
    <w:pPr>
      <w:spacing w:before="0" w:after="0" w:line="276" w:lineRule="auto"/>
      <w:ind w:left="720"/>
      <w:contextualSpacing/>
      <w:jc w:val="center"/>
    </w:pPr>
    <w:rPr>
      <w:rFonts w:eastAsia="Times New Roman"/>
      <w:sz w:val="24"/>
      <w:szCs w:val="24"/>
    </w:rPr>
  </w:style>
  <w:style w:type="paragraph" w:customStyle="1" w:styleId="CharCharCharCharCharCharChar">
    <w:name w:val="Char Char Char Char Char Char Char"/>
    <w:basedOn w:val="Normal"/>
    <w:autoRedefine/>
    <w:rsid w:val="003C2933"/>
    <w:pPr>
      <w:pageBreakBefore/>
      <w:tabs>
        <w:tab w:val="left" w:pos="850"/>
        <w:tab w:val="left" w:pos="1191"/>
        <w:tab w:val="left" w:pos="1531"/>
      </w:tabs>
      <w:spacing w:before="0" w:after="120" w:line="240" w:lineRule="auto"/>
      <w:jc w:val="center"/>
    </w:pPr>
    <w:rPr>
      <w:rFonts w:ascii="Tahoma" w:eastAsia="MS Mincho" w:hAnsi="Tahoma" w:cs="Tahoma"/>
      <w:b/>
      <w:bCs/>
      <w:color w:val="FFFFFF"/>
      <w:spacing w:val="20"/>
      <w:sz w:val="22"/>
      <w:lang w:val="en-GB" w:eastAsia="zh-CN"/>
    </w:rPr>
  </w:style>
  <w:style w:type="character" w:customStyle="1" w:styleId="Vnbnnidung">
    <w:name w:val="Văn bản nội dung_"/>
    <w:link w:val="Vnbnnidung0"/>
    <w:rsid w:val="008C068E"/>
    <w:rPr>
      <w:sz w:val="26"/>
      <w:szCs w:val="26"/>
      <w:shd w:val="clear" w:color="auto" w:fill="FFFFFF"/>
    </w:rPr>
  </w:style>
  <w:style w:type="paragraph" w:customStyle="1" w:styleId="Vnbnnidung0">
    <w:name w:val="Văn bản nội dung"/>
    <w:basedOn w:val="Normal"/>
    <w:link w:val="Vnbnnidung"/>
    <w:rsid w:val="008C068E"/>
    <w:pPr>
      <w:widowControl w:val="0"/>
      <w:shd w:val="clear" w:color="auto" w:fill="FFFFFF"/>
      <w:spacing w:before="0" w:after="80" w:line="259" w:lineRule="auto"/>
      <w:ind w:firstLine="400"/>
    </w:pPr>
    <w:rPr>
      <w:szCs w:val="26"/>
    </w:rPr>
  </w:style>
  <w:style w:type="paragraph" w:styleId="NoSpacing">
    <w:name w:val="No Spacing"/>
    <w:uiPriority w:val="1"/>
    <w:qFormat/>
    <w:rsid w:val="0024088A"/>
    <w:rPr>
      <w:sz w:val="26"/>
      <w:szCs w:val="22"/>
      <w:lang w:val="en-US" w:eastAsia="en-US"/>
    </w:rPr>
  </w:style>
  <w:style w:type="paragraph" w:customStyle="1" w:styleId="CharCharCharChar">
    <w:name w:val="Char Char Char Char"/>
    <w:basedOn w:val="Normal"/>
    <w:autoRedefine/>
    <w:rsid w:val="00AD2F6D"/>
    <w:pPr>
      <w:pageBreakBefore/>
      <w:tabs>
        <w:tab w:val="left" w:pos="850"/>
        <w:tab w:val="left" w:pos="1191"/>
        <w:tab w:val="left" w:pos="1531"/>
      </w:tabs>
      <w:spacing w:before="0" w:after="120" w:line="240" w:lineRule="auto"/>
      <w:jc w:val="center"/>
    </w:pPr>
    <w:rPr>
      <w:rFonts w:ascii="Tahoma" w:eastAsia="MS Mincho" w:hAnsi="Tahoma" w:cs="Tahoma"/>
      <w:b/>
      <w:bCs/>
      <w:color w:val="FFFFFF"/>
      <w:spacing w:val="20"/>
      <w:sz w:val="22"/>
      <w:lang w:val="en-GB" w:eastAsia="zh-CN"/>
    </w:rPr>
  </w:style>
  <w:style w:type="paragraph" w:styleId="Header">
    <w:name w:val="header"/>
    <w:basedOn w:val="Normal"/>
    <w:link w:val="HeaderChar"/>
    <w:uiPriority w:val="99"/>
    <w:unhideWhenUsed/>
    <w:rsid w:val="00F044CC"/>
    <w:pPr>
      <w:tabs>
        <w:tab w:val="center" w:pos="4680"/>
        <w:tab w:val="right" w:pos="9360"/>
      </w:tabs>
    </w:pPr>
  </w:style>
  <w:style w:type="character" w:customStyle="1" w:styleId="HeaderChar">
    <w:name w:val="Header Char"/>
    <w:link w:val="Header"/>
    <w:uiPriority w:val="99"/>
    <w:rsid w:val="00F044CC"/>
    <w:rPr>
      <w:sz w:val="26"/>
      <w:szCs w:val="22"/>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qFormat/>
    <w:rsid w:val="006D25DF"/>
    <w:pPr>
      <w:spacing w:before="0" w:after="160" w:line="240" w:lineRule="exact"/>
    </w:pPr>
    <w:rPr>
      <w:sz w:val="20"/>
      <w:szCs w:val="20"/>
      <w:vertAlign w:val="superscript"/>
      <w:lang w:val="vi-VN" w:eastAsia="vi-VN"/>
    </w:rPr>
  </w:style>
  <w:style w:type="character" w:customStyle="1" w:styleId="fontstyle01">
    <w:name w:val="fontstyle01"/>
    <w:rsid w:val="006D4D75"/>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91145">
      <w:bodyDiv w:val="1"/>
      <w:marLeft w:val="0"/>
      <w:marRight w:val="0"/>
      <w:marTop w:val="0"/>
      <w:marBottom w:val="0"/>
      <w:divBdr>
        <w:top w:val="none" w:sz="0" w:space="0" w:color="auto"/>
        <w:left w:val="none" w:sz="0" w:space="0" w:color="auto"/>
        <w:bottom w:val="none" w:sz="0" w:space="0" w:color="auto"/>
        <w:right w:val="none" w:sz="0" w:space="0" w:color="auto"/>
      </w:divBdr>
    </w:div>
    <w:div w:id="38363657">
      <w:bodyDiv w:val="1"/>
      <w:marLeft w:val="0"/>
      <w:marRight w:val="0"/>
      <w:marTop w:val="0"/>
      <w:marBottom w:val="0"/>
      <w:divBdr>
        <w:top w:val="none" w:sz="0" w:space="0" w:color="auto"/>
        <w:left w:val="none" w:sz="0" w:space="0" w:color="auto"/>
        <w:bottom w:val="none" w:sz="0" w:space="0" w:color="auto"/>
        <w:right w:val="none" w:sz="0" w:space="0" w:color="auto"/>
      </w:divBdr>
    </w:div>
    <w:div w:id="81344608">
      <w:bodyDiv w:val="1"/>
      <w:marLeft w:val="0"/>
      <w:marRight w:val="0"/>
      <w:marTop w:val="0"/>
      <w:marBottom w:val="0"/>
      <w:divBdr>
        <w:top w:val="none" w:sz="0" w:space="0" w:color="auto"/>
        <w:left w:val="none" w:sz="0" w:space="0" w:color="auto"/>
        <w:bottom w:val="none" w:sz="0" w:space="0" w:color="auto"/>
        <w:right w:val="none" w:sz="0" w:space="0" w:color="auto"/>
      </w:divBdr>
    </w:div>
    <w:div w:id="128859686">
      <w:bodyDiv w:val="1"/>
      <w:marLeft w:val="0"/>
      <w:marRight w:val="0"/>
      <w:marTop w:val="0"/>
      <w:marBottom w:val="0"/>
      <w:divBdr>
        <w:top w:val="none" w:sz="0" w:space="0" w:color="auto"/>
        <w:left w:val="none" w:sz="0" w:space="0" w:color="auto"/>
        <w:bottom w:val="none" w:sz="0" w:space="0" w:color="auto"/>
        <w:right w:val="none" w:sz="0" w:space="0" w:color="auto"/>
      </w:divBdr>
    </w:div>
    <w:div w:id="259141767">
      <w:bodyDiv w:val="1"/>
      <w:marLeft w:val="0"/>
      <w:marRight w:val="0"/>
      <w:marTop w:val="0"/>
      <w:marBottom w:val="0"/>
      <w:divBdr>
        <w:top w:val="none" w:sz="0" w:space="0" w:color="auto"/>
        <w:left w:val="none" w:sz="0" w:space="0" w:color="auto"/>
        <w:bottom w:val="none" w:sz="0" w:space="0" w:color="auto"/>
        <w:right w:val="none" w:sz="0" w:space="0" w:color="auto"/>
      </w:divBdr>
    </w:div>
    <w:div w:id="347296610">
      <w:bodyDiv w:val="1"/>
      <w:marLeft w:val="0"/>
      <w:marRight w:val="0"/>
      <w:marTop w:val="0"/>
      <w:marBottom w:val="0"/>
      <w:divBdr>
        <w:top w:val="none" w:sz="0" w:space="0" w:color="auto"/>
        <w:left w:val="none" w:sz="0" w:space="0" w:color="auto"/>
        <w:bottom w:val="none" w:sz="0" w:space="0" w:color="auto"/>
        <w:right w:val="none" w:sz="0" w:space="0" w:color="auto"/>
      </w:divBdr>
    </w:div>
    <w:div w:id="357853611">
      <w:bodyDiv w:val="1"/>
      <w:marLeft w:val="0"/>
      <w:marRight w:val="0"/>
      <w:marTop w:val="0"/>
      <w:marBottom w:val="0"/>
      <w:divBdr>
        <w:top w:val="none" w:sz="0" w:space="0" w:color="auto"/>
        <w:left w:val="none" w:sz="0" w:space="0" w:color="auto"/>
        <w:bottom w:val="none" w:sz="0" w:space="0" w:color="auto"/>
        <w:right w:val="none" w:sz="0" w:space="0" w:color="auto"/>
      </w:divBdr>
    </w:div>
    <w:div w:id="493297927">
      <w:bodyDiv w:val="1"/>
      <w:marLeft w:val="0"/>
      <w:marRight w:val="0"/>
      <w:marTop w:val="0"/>
      <w:marBottom w:val="0"/>
      <w:divBdr>
        <w:top w:val="none" w:sz="0" w:space="0" w:color="auto"/>
        <w:left w:val="none" w:sz="0" w:space="0" w:color="auto"/>
        <w:bottom w:val="none" w:sz="0" w:space="0" w:color="auto"/>
        <w:right w:val="none" w:sz="0" w:space="0" w:color="auto"/>
      </w:divBdr>
    </w:div>
    <w:div w:id="646669890">
      <w:bodyDiv w:val="1"/>
      <w:marLeft w:val="0"/>
      <w:marRight w:val="0"/>
      <w:marTop w:val="0"/>
      <w:marBottom w:val="0"/>
      <w:divBdr>
        <w:top w:val="none" w:sz="0" w:space="0" w:color="auto"/>
        <w:left w:val="none" w:sz="0" w:space="0" w:color="auto"/>
        <w:bottom w:val="none" w:sz="0" w:space="0" w:color="auto"/>
        <w:right w:val="none" w:sz="0" w:space="0" w:color="auto"/>
      </w:divBdr>
    </w:div>
    <w:div w:id="654799909">
      <w:bodyDiv w:val="1"/>
      <w:marLeft w:val="0"/>
      <w:marRight w:val="0"/>
      <w:marTop w:val="0"/>
      <w:marBottom w:val="0"/>
      <w:divBdr>
        <w:top w:val="none" w:sz="0" w:space="0" w:color="auto"/>
        <w:left w:val="none" w:sz="0" w:space="0" w:color="auto"/>
        <w:bottom w:val="none" w:sz="0" w:space="0" w:color="auto"/>
        <w:right w:val="none" w:sz="0" w:space="0" w:color="auto"/>
      </w:divBdr>
    </w:div>
    <w:div w:id="658073349">
      <w:bodyDiv w:val="1"/>
      <w:marLeft w:val="0"/>
      <w:marRight w:val="0"/>
      <w:marTop w:val="0"/>
      <w:marBottom w:val="0"/>
      <w:divBdr>
        <w:top w:val="none" w:sz="0" w:space="0" w:color="auto"/>
        <w:left w:val="none" w:sz="0" w:space="0" w:color="auto"/>
        <w:bottom w:val="none" w:sz="0" w:space="0" w:color="auto"/>
        <w:right w:val="none" w:sz="0" w:space="0" w:color="auto"/>
      </w:divBdr>
    </w:div>
    <w:div w:id="674768364">
      <w:bodyDiv w:val="1"/>
      <w:marLeft w:val="0"/>
      <w:marRight w:val="0"/>
      <w:marTop w:val="0"/>
      <w:marBottom w:val="0"/>
      <w:divBdr>
        <w:top w:val="none" w:sz="0" w:space="0" w:color="auto"/>
        <w:left w:val="none" w:sz="0" w:space="0" w:color="auto"/>
        <w:bottom w:val="none" w:sz="0" w:space="0" w:color="auto"/>
        <w:right w:val="none" w:sz="0" w:space="0" w:color="auto"/>
      </w:divBdr>
    </w:div>
    <w:div w:id="733164504">
      <w:bodyDiv w:val="1"/>
      <w:marLeft w:val="0"/>
      <w:marRight w:val="0"/>
      <w:marTop w:val="0"/>
      <w:marBottom w:val="0"/>
      <w:divBdr>
        <w:top w:val="none" w:sz="0" w:space="0" w:color="auto"/>
        <w:left w:val="none" w:sz="0" w:space="0" w:color="auto"/>
        <w:bottom w:val="none" w:sz="0" w:space="0" w:color="auto"/>
        <w:right w:val="none" w:sz="0" w:space="0" w:color="auto"/>
      </w:divBdr>
    </w:div>
    <w:div w:id="756026224">
      <w:bodyDiv w:val="1"/>
      <w:marLeft w:val="0"/>
      <w:marRight w:val="0"/>
      <w:marTop w:val="0"/>
      <w:marBottom w:val="0"/>
      <w:divBdr>
        <w:top w:val="none" w:sz="0" w:space="0" w:color="auto"/>
        <w:left w:val="none" w:sz="0" w:space="0" w:color="auto"/>
        <w:bottom w:val="none" w:sz="0" w:space="0" w:color="auto"/>
        <w:right w:val="none" w:sz="0" w:space="0" w:color="auto"/>
      </w:divBdr>
    </w:div>
    <w:div w:id="943265597">
      <w:bodyDiv w:val="1"/>
      <w:marLeft w:val="0"/>
      <w:marRight w:val="0"/>
      <w:marTop w:val="0"/>
      <w:marBottom w:val="0"/>
      <w:divBdr>
        <w:top w:val="none" w:sz="0" w:space="0" w:color="auto"/>
        <w:left w:val="none" w:sz="0" w:space="0" w:color="auto"/>
        <w:bottom w:val="none" w:sz="0" w:space="0" w:color="auto"/>
        <w:right w:val="none" w:sz="0" w:space="0" w:color="auto"/>
      </w:divBdr>
    </w:div>
    <w:div w:id="953513628">
      <w:bodyDiv w:val="1"/>
      <w:marLeft w:val="0"/>
      <w:marRight w:val="0"/>
      <w:marTop w:val="0"/>
      <w:marBottom w:val="0"/>
      <w:divBdr>
        <w:top w:val="none" w:sz="0" w:space="0" w:color="auto"/>
        <w:left w:val="none" w:sz="0" w:space="0" w:color="auto"/>
        <w:bottom w:val="none" w:sz="0" w:space="0" w:color="auto"/>
        <w:right w:val="none" w:sz="0" w:space="0" w:color="auto"/>
      </w:divBdr>
    </w:div>
    <w:div w:id="994529695">
      <w:bodyDiv w:val="1"/>
      <w:marLeft w:val="0"/>
      <w:marRight w:val="0"/>
      <w:marTop w:val="0"/>
      <w:marBottom w:val="0"/>
      <w:divBdr>
        <w:top w:val="none" w:sz="0" w:space="0" w:color="auto"/>
        <w:left w:val="none" w:sz="0" w:space="0" w:color="auto"/>
        <w:bottom w:val="none" w:sz="0" w:space="0" w:color="auto"/>
        <w:right w:val="none" w:sz="0" w:space="0" w:color="auto"/>
      </w:divBdr>
    </w:div>
    <w:div w:id="1003122694">
      <w:bodyDiv w:val="1"/>
      <w:marLeft w:val="0"/>
      <w:marRight w:val="0"/>
      <w:marTop w:val="0"/>
      <w:marBottom w:val="0"/>
      <w:divBdr>
        <w:top w:val="none" w:sz="0" w:space="0" w:color="auto"/>
        <w:left w:val="none" w:sz="0" w:space="0" w:color="auto"/>
        <w:bottom w:val="none" w:sz="0" w:space="0" w:color="auto"/>
        <w:right w:val="none" w:sz="0" w:space="0" w:color="auto"/>
      </w:divBdr>
    </w:div>
    <w:div w:id="1124737257">
      <w:bodyDiv w:val="1"/>
      <w:marLeft w:val="0"/>
      <w:marRight w:val="0"/>
      <w:marTop w:val="0"/>
      <w:marBottom w:val="0"/>
      <w:divBdr>
        <w:top w:val="none" w:sz="0" w:space="0" w:color="auto"/>
        <w:left w:val="none" w:sz="0" w:space="0" w:color="auto"/>
        <w:bottom w:val="none" w:sz="0" w:space="0" w:color="auto"/>
        <w:right w:val="none" w:sz="0" w:space="0" w:color="auto"/>
      </w:divBdr>
    </w:div>
    <w:div w:id="1244484562">
      <w:bodyDiv w:val="1"/>
      <w:marLeft w:val="0"/>
      <w:marRight w:val="0"/>
      <w:marTop w:val="0"/>
      <w:marBottom w:val="0"/>
      <w:divBdr>
        <w:top w:val="none" w:sz="0" w:space="0" w:color="auto"/>
        <w:left w:val="none" w:sz="0" w:space="0" w:color="auto"/>
        <w:bottom w:val="none" w:sz="0" w:space="0" w:color="auto"/>
        <w:right w:val="none" w:sz="0" w:space="0" w:color="auto"/>
      </w:divBdr>
    </w:div>
    <w:div w:id="1394113697">
      <w:bodyDiv w:val="1"/>
      <w:marLeft w:val="0"/>
      <w:marRight w:val="0"/>
      <w:marTop w:val="0"/>
      <w:marBottom w:val="0"/>
      <w:divBdr>
        <w:top w:val="none" w:sz="0" w:space="0" w:color="auto"/>
        <w:left w:val="none" w:sz="0" w:space="0" w:color="auto"/>
        <w:bottom w:val="none" w:sz="0" w:space="0" w:color="auto"/>
        <w:right w:val="none" w:sz="0" w:space="0" w:color="auto"/>
      </w:divBdr>
    </w:div>
    <w:div w:id="1449662956">
      <w:bodyDiv w:val="1"/>
      <w:marLeft w:val="0"/>
      <w:marRight w:val="0"/>
      <w:marTop w:val="0"/>
      <w:marBottom w:val="0"/>
      <w:divBdr>
        <w:top w:val="none" w:sz="0" w:space="0" w:color="auto"/>
        <w:left w:val="none" w:sz="0" w:space="0" w:color="auto"/>
        <w:bottom w:val="none" w:sz="0" w:space="0" w:color="auto"/>
        <w:right w:val="none" w:sz="0" w:space="0" w:color="auto"/>
      </w:divBdr>
    </w:div>
    <w:div w:id="1539968794">
      <w:bodyDiv w:val="1"/>
      <w:marLeft w:val="0"/>
      <w:marRight w:val="0"/>
      <w:marTop w:val="0"/>
      <w:marBottom w:val="0"/>
      <w:divBdr>
        <w:top w:val="none" w:sz="0" w:space="0" w:color="auto"/>
        <w:left w:val="none" w:sz="0" w:space="0" w:color="auto"/>
        <w:bottom w:val="none" w:sz="0" w:space="0" w:color="auto"/>
        <w:right w:val="none" w:sz="0" w:space="0" w:color="auto"/>
      </w:divBdr>
    </w:div>
    <w:div w:id="1571185184">
      <w:bodyDiv w:val="1"/>
      <w:marLeft w:val="0"/>
      <w:marRight w:val="0"/>
      <w:marTop w:val="0"/>
      <w:marBottom w:val="0"/>
      <w:divBdr>
        <w:top w:val="none" w:sz="0" w:space="0" w:color="auto"/>
        <w:left w:val="none" w:sz="0" w:space="0" w:color="auto"/>
        <w:bottom w:val="none" w:sz="0" w:space="0" w:color="auto"/>
        <w:right w:val="none" w:sz="0" w:space="0" w:color="auto"/>
      </w:divBdr>
    </w:div>
    <w:div w:id="1783302359">
      <w:bodyDiv w:val="1"/>
      <w:marLeft w:val="0"/>
      <w:marRight w:val="0"/>
      <w:marTop w:val="0"/>
      <w:marBottom w:val="0"/>
      <w:divBdr>
        <w:top w:val="none" w:sz="0" w:space="0" w:color="auto"/>
        <w:left w:val="none" w:sz="0" w:space="0" w:color="auto"/>
        <w:bottom w:val="none" w:sz="0" w:space="0" w:color="auto"/>
        <w:right w:val="none" w:sz="0" w:space="0" w:color="auto"/>
      </w:divBdr>
    </w:div>
    <w:div w:id="1962032554">
      <w:bodyDiv w:val="1"/>
      <w:marLeft w:val="0"/>
      <w:marRight w:val="0"/>
      <w:marTop w:val="0"/>
      <w:marBottom w:val="0"/>
      <w:divBdr>
        <w:top w:val="none" w:sz="0" w:space="0" w:color="auto"/>
        <w:left w:val="none" w:sz="0" w:space="0" w:color="auto"/>
        <w:bottom w:val="none" w:sz="0" w:space="0" w:color="auto"/>
        <w:right w:val="none" w:sz="0" w:space="0" w:color="auto"/>
      </w:divBdr>
    </w:div>
    <w:div w:id="1997610367">
      <w:bodyDiv w:val="1"/>
      <w:marLeft w:val="0"/>
      <w:marRight w:val="0"/>
      <w:marTop w:val="0"/>
      <w:marBottom w:val="0"/>
      <w:divBdr>
        <w:top w:val="none" w:sz="0" w:space="0" w:color="auto"/>
        <w:left w:val="none" w:sz="0" w:space="0" w:color="auto"/>
        <w:bottom w:val="none" w:sz="0" w:space="0" w:color="auto"/>
        <w:right w:val="none" w:sz="0" w:space="0" w:color="auto"/>
      </w:divBdr>
    </w:div>
    <w:div w:id="2010018703">
      <w:bodyDiv w:val="1"/>
      <w:marLeft w:val="0"/>
      <w:marRight w:val="0"/>
      <w:marTop w:val="0"/>
      <w:marBottom w:val="0"/>
      <w:divBdr>
        <w:top w:val="none" w:sz="0" w:space="0" w:color="auto"/>
        <w:left w:val="none" w:sz="0" w:space="0" w:color="auto"/>
        <w:bottom w:val="none" w:sz="0" w:space="0" w:color="auto"/>
        <w:right w:val="none" w:sz="0" w:space="0" w:color="auto"/>
      </w:divBdr>
    </w:div>
    <w:div w:id="210903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DEC74-A3A7-43CC-8B25-63F79196F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1061</TotalTime>
  <Pages>17</Pages>
  <Words>5866</Words>
  <Characters>33437</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Vanphong QuangTrach</cp:lastModifiedBy>
  <cp:revision>165</cp:revision>
  <cp:lastPrinted>2022-09-22T01:06:00Z</cp:lastPrinted>
  <dcterms:created xsi:type="dcterms:W3CDTF">2022-09-13T08:27:00Z</dcterms:created>
  <dcterms:modified xsi:type="dcterms:W3CDTF">2023-09-26T07:37:00Z</dcterms:modified>
</cp:coreProperties>
</file>