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99" w:rsidRPr="00DB3A99" w:rsidRDefault="00C86AA2" w:rsidP="00C86AA2">
      <w:pPr>
        <w:jc w:val="center"/>
        <w:rPr>
          <w:b/>
          <w:sz w:val="24"/>
          <w:szCs w:val="24"/>
        </w:rPr>
      </w:pPr>
      <w:r w:rsidRPr="00DB3A99">
        <w:rPr>
          <w:b/>
          <w:sz w:val="24"/>
          <w:szCs w:val="24"/>
        </w:rPr>
        <w:t xml:space="preserve">LỊCH CÔNG TÁC TUẦN </w:t>
      </w:r>
    </w:p>
    <w:p w:rsidR="004949D7" w:rsidRPr="00DB3A99" w:rsidRDefault="00C86AA2" w:rsidP="00C86AA2">
      <w:pPr>
        <w:jc w:val="center"/>
        <w:rPr>
          <w:b/>
          <w:sz w:val="24"/>
          <w:szCs w:val="24"/>
        </w:rPr>
      </w:pPr>
      <w:r w:rsidRPr="00DB3A99">
        <w:rPr>
          <w:b/>
          <w:sz w:val="24"/>
          <w:szCs w:val="24"/>
        </w:rPr>
        <w:t>CỦA LÃNH ĐẠO UBND HUYỆN QUẢNG TRẠCH</w:t>
      </w:r>
    </w:p>
    <w:p w:rsidR="00DB3A99" w:rsidRDefault="00DB3A99" w:rsidP="00E722A0">
      <w:pPr>
        <w:spacing w:after="120"/>
        <w:jc w:val="center"/>
        <w:rPr>
          <w:b/>
          <w:i/>
          <w:sz w:val="24"/>
          <w:szCs w:val="24"/>
        </w:rPr>
      </w:pPr>
      <w:r w:rsidRPr="00DB3A99">
        <w:rPr>
          <w:b/>
          <w:i/>
          <w:sz w:val="24"/>
          <w:szCs w:val="24"/>
        </w:rPr>
        <w:t>(Từ</w:t>
      </w:r>
      <w:r w:rsidR="003B0ECF">
        <w:rPr>
          <w:b/>
          <w:i/>
          <w:sz w:val="24"/>
          <w:szCs w:val="24"/>
        </w:rPr>
        <w:t xml:space="preserve"> ngày </w:t>
      </w:r>
      <w:r w:rsidR="0086324F">
        <w:rPr>
          <w:b/>
          <w:i/>
          <w:sz w:val="24"/>
          <w:szCs w:val="24"/>
        </w:rPr>
        <w:t>22</w:t>
      </w:r>
      <w:r w:rsidR="00355978">
        <w:rPr>
          <w:b/>
          <w:i/>
          <w:sz w:val="24"/>
          <w:szCs w:val="24"/>
        </w:rPr>
        <w:t>/</w:t>
      </w:r>
      <w:r w:rsidR="00E617CD">
        <w:rPr>
          <w:b/>
          <w:i/>
          <w:sz w:val="24"/>
          <w:szCs w:val="24"/>
        </w:rPr>
        <w:t>01/2018</w:t>
      </w:r>
      <w:r w:rsidRPr="00DB3A99">
        <w:rPr>
          <w:b/>
          <w:i/>
          <w:sz w:val="24"/>
          <w:szCs w:val="24"/>
        </w:rPr>
        <w:t xml:space="preserve"> đế</w:t>
      </w:r>
      <w:r w:rsidR="003E7F37">
        <w:rPr>
          <w:b/>
          <w:i/>
          <w:sz w:val="24"/>
          <w:szCs w:val="24"/>
        </w:rPr>
        <w:t xml:space="preserve">n ngày </w:t>
      </w:r>
      <w:r w:rsidR="0086324F">
        <w:rPr>
          <w:b/>
          <w:i/>
          <w:sz w:val="24"/>
          <w:szCs w:val="24"/>
        </w:rPr>
        <w:t>28</w:t>
      </w:r>
      <w:r w:rsidR="00D1708E">
        <w:rPr>
          <w:b/>
          <w:i/>
          <w:sz w:val="24"/>
          <w:szCs w:val="24"/>
        </w:rPr>
        <w:t>/</w:t>
      </w:r>
      <w:r w:rsidR="00E617CD">
        <w:rPr>
          <w:b/>
          <w:i/>
          <w:sz w:val="24"/>
          <w:szCs w:val="24"/>
        </w:rPr>
        <w:t>01/2018</w:t>
      </w:r>
      <w:r w:rsidRPr="00DB3A99">
        <w:rPr>
          <w:b/>
          <w:i/>
          <w:sz w:val="24"/>
          <w:szCs w:val="24"/>
        </w:rPr>
        <w:t>)</w:t>
      </w: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7"/>
        <w:gridCol w:w="8013"/>
      </w:tblGrid>
      <w:tr w:rsidR="00AD7F6A" w:rsidRPr="00F37EC4" w:rsidTr="00F37EC4">
        <w:trPr>
          <w:trHeight w:val="453"/>
        </w:trPr>
        <w:tc>
          <w:tcPr>
            <w:tcW w:w="1422" w:type="dxa"/>
            <w:shd w:val="clear" w:color="auto" w:fill="auto"/>
            <w:vAlign w:val="center"/>
          </w:tcPr>
          <w:p w:rsidR="00AD7F6A" w:rsidRPr="00F37EC4" w:rsidRDefault="006476FD" w:rsidP="00F37EC4">
            <w:pPr>
              <w:jc w:val="center"/>
              <w:rPr>
                <w:b/>
                <w:sz w:val="24"/>
                <w:szCs w:val="24"/>
              </w:rPr>
            </w:pPr>
            <w:r w:rsidRPr="00F37EC4">
              <w:rPr>
                <w:b/>
                <w:sz w:val="22"/>
                <w:szCs w:val="24"/>
              </w:rPr>
              <w:t>THỨ NGÀY</w:t>
            </w:r>
          </w:p>
        </w:tc>
        <w:tc>
          <w:tcPr>
            <w:tcW w:w="8780" w:type="dxa"/>
            <w:gridSpan w:val="2"/>
            <w:shd w:val="clear" w:color="auto" w:fill="auto"/>
            <w:vAlign w:val="center"/>
          </w:tcPr>
          <w:p w:rsidR="00AD7F6A" w:rsidRPr="00F37EC4" w:rsidRDefault="00FE0830" w:rsidP="00F37EC4">
            <w:pPr>
              <w:jc w:val="center"/>
              <w:rPr>
                <w:b/>
                <w:sz w:val="22"/>
                <w:szCs w:val="22"/>
              </w:rPr>
            </w:pPr>
            <w:r w:rsidRPr="00F37EC4">
              <w:rPr>
                <w:b/>
                <w:sz w:val="22"/>
                <w:szCs w:val="22"/>
              </w:rPr>
              <w:t>NỘI DUNG CÔNG VIỆC</w:t>
            </w:r>
          </w:p>
        </w:tc>
      </w:tr>
      <w:tr w:rsidR="005D3EB9" w:rsidRPr="00F37EC4" w:rsidTr="005A0941">
        <w:trPr>
          <w:trHeight w:val="183"/>
        </w:trPr>
        <w:tc>
          <w:tcPr>
            <w:tcW w:w="1422" w:type="dxa"/>
            <w:vMerge w:val="restart"/>
            <w:shd w:val="clear" w:color="auto" w:fill="auto"/>
            <w:vAlign w:val="center"/>
          </w:tcPr>
          <w:p w:rsidR="005D3EB9" w:rsidRPr="00F37EC4" w:rsidRDefault="005D3EB9" w:rsidP="00F37EC4">
            <w:pPr>
              <w:jc w:val="center"/>
              <w:rPr>
                <w:b/>
                <w:sz w:val="26"/>
                <w:szCs w:val="28"/>
              </w:rPr>
            </w:pPr>
            <w:r w:rsidRPr="00F37EC4">
              <w:rPr>
                <w:b/>
                <w:sz w:val="26"/>
                <w:szCs w:val="28"/>
              </w:rPr>
              <w:t>Thứ 2</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835DD8">
            <w:pPr>
              <w:jc w:val="center"/>
              <w:rPr>
                <w:sz w:val="26"/>
                <w:szCs w:val="28"/>
              </w:rPr>
            </w:pPr>
            <w:r>
              <w:rPr>
                <w:sz w:val="26"/>
                <w:szCs w:val="28"/>
              </w:rPr>
              <w:t>22/01/2018</w:t>
            </w: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5D3EB9" w:rsidRPr="005A0941" w:rsidRDefault="005D3EB9" w:rsidP="00F37EC4">
            <w:pPr>
              <w:jc w:val="both"/>
              <w:rPr>
                <w:sz w:val="26"/>
                <w:szCs w:val="24"/>
              </w:rPr>
            </w:pPr>
            <w:r>
              <w:rPr>
                <w:sz w:val="26"/>
                <w:szCs w:val="24"/>
              </w:rPr>
              <w:t>Đ/c Đạt</w:t>
            </w:r>
            <w:r w:rsidRPr="005A0941">
              <w:rPr>
                <w:sz w:val="26"/>
                <w:szCs w:val="24"/>
              </w:rPr>
              <w:t xml:space="preserve">: </w:t>
            </w:r>
            <w:r>
              <w:rPr>
                <w:sz w:val="26"/>
                <w:szCs w:val="24"/>
              </w:rPr>
              <w:t>Đi công tác đến hết ngày 23/01</w:t>
            </w:r>
          </w:p>
        </w:tc>
      </w:tr>
      <w:tr w:rsidR="005D3EB9" w:rsidRPr="00F37EC4" w:rsidTr="005A0941">
        <w:trPr>
          <w:trHeight w:val="165"/>
        </w:trPr>
        <w:tc>
          <w:tcPr>
            <w:tcW w:w="1422" w:type="dxa"/>
            <w:vMerge/>
            <w:shd w:val="clear" w:color="auto" w:fill="auto"/>
            <w:vAlign w:val="center"/>
          </w:tcPr>
          <w:p w:rsidR="005D3EB9" w:rsidRPr="00F37EC4" w:rsidRDefault="005D3EB9" w:rsidP="00F37EC4">
            <w:pPr>
              <w:jc w:val="center"/>
              <w:rPr>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5D3EB9">
            <w:pPr>
              <w:jc w:val="both"/>
              <w:rPr>
                <w:sz w:val="26"/>
                <w:szCs w:val="24"/>
              </w:rPr>
            </w:pPr>
            <w:r w:rsidRPr="005A0941">
              <w:rPr>
                <w:sz w:val="26"/>
                <w:szCs w:val="24"/>
              </w:rPr>
              <w:t>Đ/c Thanh</w:t>
            </w:r>
            <w:r>
              <w:rPr>
                <w:sz w:val="26"/>
                <w:szCs w:val="24"/>
              </w:rPr>
              <w:t>, đ</w:t>
            </w:r>
            <w:r>
              <w:rPr>
                <w:sz w:val="26"/>
                <w:szCs w:val="24"/>
              </w:rPr>
              <w:t>/c</w:t>
            </w:r>
            <w:r w:rsidRPr="005A0941">
              <w:rPr>
                <w:sz w:val="26"/>
                <w:szCs w:val="24"/>
              </w:rPr>
              <w:t xml:space="preserve"> Anh</w:t>
            </w:r>
            <w:r w:rsidRPr="005A0941">
              <w:rPr>
                <w:sz w:val="26"/>
                <w:szCs w:val="24"/>
              </w:rPr>
              <w:t xml:space="preserve">: </w:t>
            </w:r>
            <w:r>
              <w:rPr>
                <w:sz w:val="26"/>
                <w:szCs w:val="24"/>
              </w:rPr>
              <w:t>Làm việc tại cơ quan</w:t>
            </w:r>
          </w:p>
        </w:tc>
      </w:tr>
      <w:tr w:rsidR="005D3EB9" w:rsidRPr="00F37EC4" w:rsidTr="005A0941">
        <w:trPr>
          <w:trHeight w:val="150"/>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5D3EB9" w:rsidRPr="005A0941" w:rsidRDefault="005D3EB9" w:rsidP="002D4559">
            <w:pPr>
              <w:jc w:val="both"/>
              <w:rPr>
                <w:sz w:val="26"/>
                <w:szCs w:val="24"/>
              </w:rPr>
            </w:pPr>
            <w:r w:rsidRPr="005A0941">
              <w:rPr>
                <w:sz w:val="26"/>
                <w:szCs w:val="24"/>
              </w:rPr>
              <w:t xml:space="preserve">Đ/c Thanh: </w:t>
            </w:r>
            <w:r>
              <w:rPr>
                <w:sz w:val="26"/>
                <w:szCs w:val="24"/>
              </w:rPr>
              <w:t>Kiểm tra, chỉ đạo cơ sở</w:t>
            </w:r>
          </w:p>
        </w:tc>
      </w:tr>
      <w:tr w:rsidR="005D3EB9" w:rsidRPr="00F37EC4" w:rsidTr="005A0941">
        <w:trPr>
          <w:trHeight w:val="111"/>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2D4559">
            <w:pPr>
              <w:jc w:val="both"/>
              <w:rPr>
                <w:sz w:val="26"/>
                <w:szCs w:val="24"/>
              </w:rPr>
            </w:pPr>
            <w:r>
              <w:rPr>
                <w:sz w:val="26"/>
                <w:szCs w:val="24"/>
              </w:rPr>
              <w:t>Đ/c</w:t>
            </w:r>
            <w:r w:rsidRPr="005A0941">
              <w:rPr>
                <w:sz w:val="26"/>
                <w:szCs w:val="24"/>
              </w:rPr>
              <w:t xml:space="preserve"> Anh: </w:t>
            </w:r>
            <w:r>
              <w:rPr>
                <w:sz w:val="26"/>
                <w:szCs w:val="24"/>
              </w:rPr>
              <w:t>Làm việc tại cơ quan</w:t>
            </w:r>
          </w:p>
        </w:tc>
      </w:tr>
      <w:tr w:rsidR="005D3EB9" w:rsidRPr="00F37EC4" w:rsidTr="005A0941">
        <w:trPr>
          <w:trHeight w:val="198"/>
        </w:trPr>
        <w:tc>
          <w:tcPr>
            <w:tcW w:w="1422" w:type="dxa"/>
            <w:vMerge w:val="restart"/>
            <w:shd w:val="clear" w:color="auto" w:fill="auto"/>
            <w:vAlign w:val="center"/>
          </w:tcPr>
          <w:p w:rsidR="005D3EB9" w:rsidRPr="00F37EC4" w:rsidRDefault="005D3EB9" w:rsidP="00F37EC4">
            <w:pPr>
              <w:jc w:val="center"/>
              <w:rPr>
                <w:b/>
                <w:sz w:val="26"/>
                <w:szCs w:val="28"/>
              </w:rPr>
            </w:pPr>
            <w:r w:rsidRPr="00F37EC4">
              <w:rPr>
                <w:b/>
                <w:sz w:val="26"/>
                <w:szCs w:val="28"/>
              </w:rPr>
              <w:t>Thứ 3</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94613C">
            <w:pPr>
              <w:jc w:val="center"/>
              <w:rPr>
                <w:b/>
                <w:sz w:val="26"/>
                <w:szCs w:val="28"/>
              </w:rPr>
            </w:pPr>
            <w:r>
              <w:rPr>
                <w:sz w:val="26"/>
                <w:szCs w:val="28"/>
              </w:rPr>
              <w:t>23/01/2018</w:t>
            </w: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5D3EB9" w:rsidRPr="005A0941" w:rsidRDefault="005D3EB9" w:rsidP="00B77791">
            <w:pPr>
              <w:jc w:val="both"/>
              <w:rPr>
                <w:sz w:val="26"/>
                <w:szCs w:val="24"/>
              </w:rPr>
            </w:pPr>
            <w:r w:rsidRPr="005A0941">
              <w:rPr>
                <w:sz w:val="26"/>
                <w:szCs w:val="24"/>
              </w:rPr>
              <w:t xml:space="preserve">Đ/c Thanh: </w:t>
            </w:r>
            <w:r>
              <w:rPr>
                <w:sz w:val="26"/>
                <w:szCs w:val="24"/>
              </w:rPr>
              <w:t>Làm việc tại cơ quan</w:t>
            </w:r>
          </w:p>
        </w:tc>
      </w:tr>
      <w:tr w:rsidR="005D3EB9" w:rsidRPr="00F37EC4" w:rsidTr="005A0941">
        <w:trPr>
          <w:trHeight w:val="165"/>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B77791">
            <w:pPr>
              <w:jc w:val="both"/>
              <w:rPr>
                <w:sz w:val="26"/>
                <w:szCs w:val="24"/>
              </w:rPr>
            </w:pPr>
            <w:r>
              <w:rPr>
                <w:sz w:val="26"/>
                <w:szCs w:val="24"/>
              </w:rPr>
              <w:t>Đ/c</w:t>
            </w:r>
            <w:r w:rsidRPr="005A0941">
              <w:rPr>
                <w:sz w:val="26"/>
                <w:szCs w:val="24"/>
              </w:rPr>
              <w:t xml:space="preserve"> Anh: </w:t>
            </w:r>
            <w:r>
              <w:rPr>
                <w:sz w:val="26"/>
                <w:szCs w:val="24"/>
              </w:rPr>
              <w:t>Kiểm tra, chỉ đạo cơ sở</w:t>
            </w:r>
          </w:p>
        </w:tc>
      </w:tr>
      <w:tr w:rsidR="005D3EB9" w:rsidRPr="00F37EC4" w:rsidTr="005A0941">
        <w:trPr>
          <w:trHeight w:val="12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5D3EB9" w:rsidRPr="005A0941" w:rsidRDefault="005D3EB9" w:rsidP="00F247D8">
            <w:pPr>
              <w:jc w:val="both"/>
              <w:rPr>
                <w:sz w:val="26"/>
                <w:szCs w:val="24"/>
              </w:rPr>
            </w:pPr>
            <w:r>
              <w:rPr>
                <w:sz w:val="26"/>
                <w:szCs w:val="24"/>
              </w:rPr>
              <w:t>Đ/c Thanh:</w:t>
            </w:r>
            <w:r w:rsidRPr="005D3EB9">
              <w:rPr>
                <w:spacing w:val="-4"/>
                <w:sz w:val="26"/>
                <w:szCs w:val="24"/>
              </w:rPr>
              <w:t>Dự Hội nghị triển khai nhiệm vụ năm 2018 của Sở Công thương</w:t>
            </w:r>
          </w:p>
        </w:tc>
      </w:tr>
      <w:tr w:rsidR="005D3EB9" w:rsidRPr="00F37EC4" w:rsidTr="005A0941">
        <w:trPr>
          <w:trHeight w:val="150"/>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F247D8">
            <w:pPr>
              <w:jc w:val="both"/>
              <w:rPr>
                <w:sz w:val="26"/>
                <w:szCs w:val="24"/>
              </w:rPr>
            </w:pPr>
            <w:r>
              <w:rPr>
                <w:sz w:val="26"/>
                <w:szCs w:val="24"/>
              </w:rPr>
              <w:t>Đ/c</w:t>
            </w:r>
            <w:r w:rsidRPr="005A0941">
              <w:rPr>
                <w:sz w:val="26"/>
                <w:szCs w:val="24"/>
              </w:rPr>
              <w:t xml:space="preserve"> Anh: </w:t>
            </w:r>
            <w:r>
              <w:rPr>
                <w:sz w:val="26"/>
                <w:szCs w:val="24"/>
              </w:rPr>
              <w:t>Làm việc tại cơ quan</w:t>
            </w:r>
          </w:p>
        </w:tc>
      </w:tr>
      <w:tr w:rsidR="005D3EB9" w:rsidRPr="00F37EC4" w:rsidTr="005A0941">
        <w:trPr>
          <w:trHeight w:val="153"/>
        </w:trPr>
        <w:tc>
          <w:tcPr>
            <w:tcW w:w="1422" w:type="dxa"/>
            <w:vMerge w:val="restart"/>
            <w:shd w:val="clear" w:color="auto" w:fill="auto"/>
            <w:vAlign w:val="center"/>
          </w:tcPr>
          <w:p w:rsidR="005D3EB9" w:rsidRPr="00F37EC4" w:rsidRDefault="005D3EB9" w:rsidP="00F37EC4">
            <w:pPr>
              <w:jc w:val="center"/>
              <w:rPr>
                <w:b/>
                <w:sz w:val="26"/>
                <w:szCs w:val="28"/>
              </w:rPr>
            </w:pPr>
            <w:r w:rsidRPr="00F37EC4">
              <w:rPr>
                <w:b/>
                <w:sz w:val="26"/>
                <w:szCs w:val="28"/>
              </w:rPr>
              <w:t>Thứ 4</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94613C">
            <w:pPr>
              <w:jc w:val="center"/>
              <w:rPr>
                <w:b/>
                <w:sz w:val="26"/>
                <w:szCs w:val="28"/>
              </w:rPr>
            </w:pPr>
            <w:r>
              <w:rPr>
                <w:sz w:val="26"/>
                <w:szCs w:val="28"/>
              </w:rPr>
              <w:t>24/01/2018</w:t>
            </w: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008206E3">
              <w:rPr>
                <w:sz w:val="26"/>
                <w:szCs w:val="24"/>
              </w:rPr>
              <w:t>, đ</w:t>
            </w:r>
            <w:r w:rsidR="008206E3" w:rsidRPr="005A0941">
              <w:rPr>
                <w:sz w:val="26"/>
                <w:szCs w:val="24"/>
              </w:rPr>
              <w:t xml:space="preserve">/c Thanh: </w:t>
            </w:r>
            <w:r w:rsidR="008206E3">
              <w:rPr>
                <w:sz w:val="26"/>
                <w:szCs w:val="24"/>
              </w:rPr>
              <w:t>Làm việc tại cơ quan</w:t>
            </w:r>
          </w:p>
        </w:tc>
      </w:tr>
      <w:tr w:rsidR="005D3EB9" w:rsidRPr="00F37EC4" w:rsidTr="005A0941">
        <w:trPr>
          <w:trHeight w:val="165"/>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8206E3">
            <w:pPr>
              <w:jc w:val="both"/>
              <w:rPr>
                <w:sz w:val="26"/>
                <w:szCs w:val="24"/>
              </w:rPr>
            </w:pPr>
            <w:r>
              <w:rPr>
                <w:sz w:val="26"/>
                <w:szCs w:val="24"/>
              </w:rPr>
              <w:t>Đ/c</w:t>
            </w:r>
            <w:r w:rsidRPr="005A0941">
              <w:rPr>
                <w:sz w:val="26"/>
                <w:szCs w:val="24"/>
              </w:rPr>
              <w:t xml:space="preserve"> Anh: </w:t>
            </w:r>
            <w:r>
              <w:rPr>
                <w:sz w:val="26"/>
                <w:szCs w:val="24"/>
              </w:rPr>
              <w:t>Hội nghị tổng kế</w:t>
            </w:r>
            <w:r w:rsidR="008206E3">
              <w:rPr>
                <w:sz w:val="26"/>
                <w:szCs w:val="24"/>
              </w:rPr>
              <w:t>t công tác Hội</w:t>
            </w:r>
            <w:r>
              <w:rPr>
                <w:sz w:val="26"/>
                <w:szCs w:val="24"/>
              </w:rPr>
              <w:t xml:space="preserve"> Cựu TNXP huyện</w:t>
            </w:r>
            <w:r w:rsidR="008206E3">
              <w:rPr>
                <w:sz w:val="26"/>
                <w:szCs w:val="24"/>
              </w:rPr>
              <w:t xml:space="preserve"> năm 2017, triển khai nhiệm vụ năm 2018</w:t>
            </w:r>
          </w:p>
        </w:tc>
      </w:tr>
      <w:tr w:rsidR="005D3EB9" w:rsidRPr="00F37EC4" w:rsidTr="005A0941">
        <w:trPr>
          <w:trHeight w:val="81"/>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Pr="005A0941">
              <w:rPr>
                <w:sz w:val="26"/>
                <w:szCs w:val="24"/>
              </w:rPr>
              <w:t xml:space="preserve">: </w:t>
            </w:r>
            <w:r w:rsidR="008206E3">
              <w:rPr>
                <w:sz w:val="26"/>
                <w:szCs w:val="24"/>
              </w:rPr>
              <w:t>Làm việc tại cơ quan</w:t>
            </w:r>
          </w:p>
        </w:tc>
      </w:tr>
      <w:tr w:rsidR="005D3EB9" w:rsidRPr="00F37EC4" w:rsidTr="005A0941">
        <w:trPr>
          <w:trHeight w:val="150"/>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sidRPr="005A0941">
              <w:rPr>
                <w:sz w:val="26"/>
                <w:szCs w:val="24"/>
              </w:rPr>
              <w:t xml:space="preserve">Đ/c Thanh: </w:t>
            </w:r>
            <w:r>
              <w:rPr>
                <w:sz w:val="26"/>
                <w:szCs w:val="24"/>
              </w:rPr>
              <w:t>Kiểm tra chỉ đạo công tác GPMB</w:t>
            </w:r>
          </w:p>
        </w:tc>
      </w:tr>
      <w:tr w:rsidR="005D3EB9" w:rsidRPr="00F37EC4" w:rsidTr="005A0941">
        <w:trPr>
          <w:trHeight w:val="135"/>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8206E3">
            <w:pPr>
              <w:jc w:val="both"/>
              <w:rPr>
                <w:sz w:val="26"/>
                <w:szCs w:val="24"/>
              </w:rPr>
            </w:pPr>
            <w:r>
              <w:rPr>
                <w:sz w:val="26"/>
                <w:szCs w:val="24"/>
              </w:rPr>
              <w:t>Đ/c</w:t>
            </w:r>
            <w:r w:rsidRPr="005A0941">
              <w:rPr>
                <w:sz w:val="26"/>
                <w:szCs w:val="24"/>
              </w:rPr>
              <w:t xml:space="preserve"> Anh: </w:t>
            </w:r>
            <w:r w:rsidR="008206E3">
              <w:rPr>
                <w:sz w:val="26"/>
                <w:szCs w:val="24"/>
              </w:rPr>
              <w:t>Hội nghị tổng kết công tác Hội</w:t>
            </w:r>
            <w:r w:rsidR="008206E3">
              <w:rPr>
                <w:sz w:val="26"/>
                <w:szCs w:val="24"/>
              </w:rPr>
              <w:t xml:space="preserve"> Cựu giáo chức huyện năm 2017, triển khai</w:t>
            </w:r>
            <w:r w:rsidR="008206E3">
              <w:rPr>
                <w:sz w:val="26"/>
                <w:szCs w:val="24"/>
              </w:rPr>
              <w:t xml:space="preserve"> nhiệm vụ năm 2018</w:t>
            </w:r>
          </w:p>
        </w:tc>
      </w:tr>
      <w:tr w:rsidR="005D3EB9" w:rsidRPr="00F37EC4" w:rsidTr="005A0941">
        <w:trPr>
          <w:trHeight w:val="135"/>
        </w:trPr>
        <w:tc>
          <w:tcPr>
            <w:tcW w:w="1422" w:type="dxa"/>
            <w:vMerge w:val="restart"/>
            <w:shd w:val="clear" w:color="auto" w:fill="auto"/>
            <w:vAlign w:val="center"/>
          </w:tcPr>
          <w:p w:rsidR="005D3EB9" w:rsidRPr="00F37EC4" w:rsidRDefault="005D3EB9" w:rsidP="00F37EC4">
            <w:pPr>
              <w:jc w:val="center"/>
              <w:rPr>
                <w:b/>
                <w:sz w:val="26"/>
                <w:szCs w:val="28"/>
              </w:rPr>
            </w:pPr>
            <w:r w:rsidRPr="00F37EC4">
              <w:rPr>
                <w:b/>
                <w:sz w:val="26"/>
                <w:szCs w:val="28"/>
              </w:rPr>
              <w:t>Thứ 5</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94613C">
            <w:pPr>
              <w:jc w:val="center"/>
              <w:rPr>
                <w:b/>
                <w:sz w:val="26"/>
                <w:szCs w:val="28"/>
              </w:rPr>
            </w:pPr>
            <w:r>
              <w:rPr>
                <w:sz w:val="26"/>
                <w:szCs w:val="28"/>
              </w:rPr>
              <w:t>25/01/2018</w:t>
            </w: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Pr="005A0941">
              <w:rPr>
                <w:sz w:val="26"/>
                <w:szCs w:val="24"/>
              </w:rPr>
              <w:t xml:space="preserve">: </w:t>
            </w:r>
            <w:r w:rsidR="008206E3">
              <w:rPr>
                <w:sz w:val="26"/>
                <w:szCs w:val="24"/>
              </w:rPr>
              <w:t>Làm việc với BQL Dự án ODA</w:t>
            </w:r>
          </w:p>
        </w:tc>
      </w:tr>
      <w:tr w:rsidR="005D3EB9" w:rsidRPr="00F37EC4" w:rsidTr="005A0941">
        <w:trPr>
          <w:trHeight w:val="12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sidRPr="005A0941">
              <w:rPr>
                <w:sz w:val="26"/>
                <w:szCs w:val="24"/>
              </w:rPr>
              <w:t xml:space="preserve">Đ/c Thanh: </w:t>
            </w:r>
            <w:r>
              <w:rPr>
                <w:sz w:val="26"/>
                <w:szCs w:val="24"/>
              </w:rPr>
              <w:t>Dự Hội nghị triển khai nhiệm vụ Liên minh HTX (tại tỉnh)</w:t>
            </w:r>
          </w:p>
        </w:tc>
      </w:tr>
      <w:tr w:rsidR="005D3EB9" w:rsidRPr="00F37EC4" w:rsidTr="005A0941">
        <w:trPr>
          <w:trHeight w:val="111"/>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8206E3">
            <w:pPr>
              <w:jc w:val="both"/>
              <w:rPr>
                <w:sz w:val="26"/>
                <w:szCs w:val="24"/>
              </w:rPr>
            </w:pPr>
            <w:r>
              <w:rPr>
                <w:sz w:val="26"/>
                <w:szCs w:val="24"/>
              </w:rPr>
              <w:t>Đ/c</w:t>
            </w:r>
            <w:r w:rsidRPr="005A0941">
              <w:rPr>
                <w:sz w:val="26"/>
                <w:szCs w:val="24"/>
              </w:rPr>
              <w:t xml:space="preserve"> Anh: </w:t>
            </w:r>
            <w:r w:rsidR="008206E3">
              <w:rPr>
                <w:sz w:val="26"/>
                <w:szCs w:val="24"/>
              </w:rPr>
              <w:t>Hội nghị tổng kế</w:t>
            </w:r>
            <w:r w:rsidR="008206E3">
              <w:rPr>
                <w:sz w:val="26"/>
                <w:szCs w:val="24"/>
              </w:rPr>
              <w:t xml:space="preserve">t công tác Khuyến học huyện năm 2017, triển khai </w:t>
            </w:r>
            <w:r w:rsidR="008206E3">
              <w:rPr>
                <w:sz w:val="26"/>
                <w:szCs w:val="24"/>
              </w:rPr>
              <w:t>nhiệm vụ năm 2018</w:t>
            </w:r>
            <w:bookmarkStart w:id="0" w:name="_GoBack"/>
            <w:bookmarkEnd w:id="0"/>
          </w:p>
        </w:tc>
      </w:tr>
      <w:tr w:rsidR="005D3EB9" w:rsidRPr="00F37EC4" w:rsidTr="005A0941">
        <w:trPr>
          <w:trHeight w:val="9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Pr="005A0941">
              <w:rPr>
                <w:sz w:val="26"/>
                <w:szCs w:val="24"/>
              </w:rPr>
              <w:t xml:space="preserve">: </w:t>
            </w:r>
            <w:r w:rsidR="008206E3">
              <w:rPr>
                <w:sz w:val="26"/>
                <w:szCs w:val="24"/>
              </w:rPr>
              <w:t>Kiểm tra, chỉ đạo cơ sở</w:t>
            </w:r>
          </w:p>
        </w:tc>
      </w:tr>
      <w:tr w:rsidR="005D3EB9" w:rsidRPr="00F37EC4" w:rsidTr="005A0941">
        <w:trPr>
          <w:trHeight w:val="180"/>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sidRPr="005A0941">
              <w:rPr>
                <w:sz w:val="26"/>
                <w:szCs w:val="24"/>
              </w:rPr>
              <w:t xml:space="preserve">Đ/c Thanh: </w:t>
            </w:r>
            <w:r>
              <w:rPr>
                <w:sz w:val="26"/>
                <w:szCs w:val="24"/>
              </w:rPr>
              <w:t>Làm việc tại cơ quan</w:t>
            </w:r>
          </w:p>
        </w:tc>
      </w:tr>
      <w:tr w:rsidR="005D3EB9" w:rsidRPr="00F37EC4" w:rsidTr="005A0941">
        <w:trPr>
          <w:trHeight w:val="81"/>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w:t>
            </w:r>
            <w:r w:rsidRPr="005A0941">
              <w:rPr>
                <w:sz w:val="26"/>
                <w:szCs w:val="24"/>
              </w:rPr>
              <w:t xml:space="preserve"> Anh: </w:t>
            </w:r>
            <w:r w:rsidR="008206E3">
              <w:rPr>
                <w:sz w:val="26"/>
                <w:szCs w:val="24"/>
              </w:rPr>
              <w:t>Hội nghị tổng kết công tác Tư pháp năm 2017, triển khai nhiệm vụ năm 2018 (tại huyện)</w:t>
            </w:r>
          </w:p>
        </w:tc>
      </w:tr>
      <w:tr w:rsidR="005D3EB9" w:rsidRPr="00F37EC4" w:rsidTr="005A0941">
        <w:trPr>
          <w:trHeight w:val="93"/>
        </w:trPr>
        <w:tc>
          <w:tcPr>
            <w:tcW w:w="1422" w:type="dxa"/>
            <w:vMerge w:val="restart"/>
            <w:shd w:val="clear" w:color="auto" w:fill="auto"/>
            <w:vAlign w:val="center"/>
          </w:tcPr>
          <w:p w:rsidR="005D3EB9" w:rsidRPr="00F37EC4" w:rsidRDefault="005D3EB9" w:rsidP="00F37EC4">
            <w:pPr>
              <w:jc w:val="center"/>
              <w:rPr>
                <w:b/>
                <w:sz w:val="26"/>
                <w:szCs w:val="28"/>
              </w:rPr>
            </w:pPr>
            <w:r w:rsidRPr="00F37EC4">
              <w:rPr>
                <w:b/>
                <w:sz w:val="26"/>
                <w:szCs w:val="28"/>
              </w:rPr>
              <w:t>Thứ 6</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94613C">
            <w:pPr>
              <w:jc w:val="center"/>
              <w:rPr>
                <w:b/>
                <w:sz w:val="26"/>
                <w:szCs w:val="28"/>
              </w:rPr>
            </w:pPr>
            <w:r>
              <w:rPr>
                <w:sz w:val="26"/>
                <w:szCs w:val="28"/>
              </w:rPr>
              <w:t>26/01/2018</w:t>
            </w: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Sáng</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Pr="005A0941">
              <w:rPr>
                <w:sz w:val="26"/>
                <w:szCs w:val="24"/>
              </w:rPr>
              <w:t xml:space="preserve">: </w:t>
            </w:r>
            <w:r w:rsidR="008206E3">
              <w:rPr>
                <w:sz w:val="26"/>
                <w:szCs w:val="24"/>
              </w:rPr>
              <w:t xml:space="preserve">Hội nghị tổng kết Công an năm 2017, triển khai nhiệm vụ </w:t>
            </w:r>
            <w:r w:rsidR="00E722A0">
              <w:rPr>
                <w:sz w:val="26"/>
                <w:szCs w:val="24"/>
              </w:rPr>
              <w:t xml:space="preserve">năm </w:t>
            </w:r>
            <w:r w:rsidR="008206E3">
              <w:rPr>
                <w:sz w:val="26"/>
                <w:szCs w:val="24"/>
              </w:rPr>
              <w:t>2018</w:t>
            </w:r>
            <w:r w:rsidR="00E722A0">
              <w:rPr>
                <w:sz w:val="26"/>
                <w:szCs w:val="24"/>
              </w:rPr>
              <w:t xml:space="preserve"> (tại huyện)</w:t>
            </w:r>
          </w:p>
        </w:tc>
      </w:tr>
      <w:tr w:rsidR="005D3EB9" w:rsidRPr="00F37EC4" w:rsidTr="005A0941">
        <w:trPr>
          <w:trHeight w:val="180"/>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sidRPr="005A0941">
              <w:rPr>
                <w:sz w:val="26"/>
                <w:szCs w:val="24"/>
              </w:rPr>
              <w:t xml:space="preserve">Đ/c Thanh: </w:t>
            </w:r>
            <w:r>
              <w:rPr>
                <w:sz w:val="26"/>
                <w:szCs w:val="24"/>
              </w:rPr>
              <w:t>Kiểm tra, chỉ đạo cơ sở</w:t>
            </w:r>
          </w:p>
        </w:tc>
      </w:tr>
      <w:tr w:rsidR="005D3EB9" w:rsidRPr="00F37EC4" w:rsidTr="005A0941">
        <w:trPr>
          <w:trHeight w:val="9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w:t>
            </w:r>
            <w:r w:rsidRPr="005A0941">
              <w:rPr>
                <w:sz w:val="26"/>
                <w:szCs w:val="24"/>
              </w:rPr>
              <w:t xml:space="preserve"> Anh: </w:t>
            </w:r>
            <w:r w:rsidR="008206E3">
              <w:rPr>
                <w:sz w:val="26"/>
                <w:szCs w:val="24"/>
              </w:rPr>
              <w:t>Dự Hội nghị triển khai nhiệm vụ năm 2018 của Sở Lao động – Thương binh và Xã hội</w:t>
            </w:r>
          </w:p>
        </w:tc>
      </w:tr>
      <w:tr w:rsidR="005D3EB9" w:rsidRPr="00F37EC4" w:rsidTr="005A0941">
        <w:trPr>
          <w:trHeight w:val="135"/>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val="restart"/>
            <w:shd w:val="clear" w:color="auto" w:fill="auto"/>
            <w:vAlign w:val="center"/>
          </w:tcPr>
          <w:p w:rsidR="005D3EB9" w:rsidRPr="005A0941" w:rsidRDefault="005D3EB9" w:rsidP="005A0941">
            <w:pPr>
              <w:ind w:left="-57" w:right="-57"/>
              <w:jc w:val="center"/>
              <w:rPr>
                <w:b/>
                <w:sz w:val="26"/>
                <w:szCs w:val="24"/>
              </w:rPr>
            </w:pPr>
            <w:r w:rsidRPr="005A0941">
              <w:rPr>
                <w:b/>
                <w:sz w:val="26"/>
                <w:szCs w:val="24"/>
              </w:rPr>
              <w:t>Chiều</w:t>
            </w:r>
          </w:p>
        </w:tc>
        <w:tc>
          <w:tcPr>
            <w:tcW w:w="8013" w:type="dxa"/>
            <w:tcBorders>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 Đạt</w:t>
            </w:r>
            <w:r w:rsidRPr="005A0941">
              <w:rPr>
                <w:sz w:val="26"/>
                <w:szCs w:val="24"/>
              </w:rPr>
              <w:t xml:space="preserve">: </w:t>
            </w:r>
            <w:r w:rsidR="00E722A0">
              <w:rPr>
                <w:sz w:val="26"/>
                <w:szCs w:val="24"/>
              </w:rPr>
              <w:t>Làm việc tại cơ quan</w:t>
            </w:r>
          </w:p>
        </w:tc>
      </w:tr>
      <w:tr w:rsidR="005D3EB9" w:rsidRPr="00F37EC4" w:rsidTr="005A0941">
        <w:trPr>
          <w:trHeight w:val="12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sidRPr="005A0941">
              <w:rPr>
                <w:sz w:val="26"/>
                <w:szCs w:val="24"/>
              </w:rPr>
              <w:t xml:space="preserve">Đ/c Thanh: </w:t>
            </w:r>
            <w:r>
              <w:rPr>
                <w:sz w:val="26"/>
                <w:szCs w:val="24"/>
              </w:rPr>
              <w:t>Dự Hội nghị triển khai nhiệm vụ công tác thống kê năm 2018 và tổng kết Tổng điều tra kinh tế năm 2017 (tại tỉnh)</w:t>
            </w:r>
          </w:p>
        </w:tc>
      </w:tr>
      <w:tr w:rsidR="005D3EB9" w:rsidRPr="00F37EC4" w:rsidTr="005A0941">
        <w:trPr>
          <w:trHeight w:val="96"/>
        </w:trPr>
        <w:tc>
          <w:tcPr>
            <w:tcW w:w="1422" w:type="dxa"/>
            <w:vMerge/>
            <w:shd w:val="clear" w:color="auto" w:fill="auto"/>
            <w:vAlign w:val="center"/>
          </w:tcPr>
          <w:p w:rsidR="005D3EB9" w:rsidRPr="00F37EC4" w:rsidRDefault="005D3EB9" w:rsidP="00F37EC4">
            <w:pPr>
              <w:jc w:val="center"/>
              <w:rPr>
                <w:b/>
                <w:sz w:val="26"/>
                <w:szCs w:val="28"/>
              </w:rPr>
            </w:pPr>
          </w:p>
        </w:tc>
        <w:tc>
          <w:tcPr>
            <w:tcW w:w="767" w:type="dxa"/>
            <w:vMerge/>
            <w:shd w:val="clear" w:color="auto" w:fill="auto"/>
            <w:vAlign w:val="center"/>
          </w:tcPr>
          <w:p w:rsidR="005D3EB9" w:rsidRPr="005A0941" w:rsidRDefault="005D3EB9" w:rsidP="005A0941">
            <w:pPr>
              <w:ind w:left="-57" w:right="-57"/>
              <w:jc w:val="center"/>
              <w:rPr>
                <w:b/>
                <w:sz w:val="26"/>
                <w:szCs w:val="24"/>
              </w:rPr>
            </w:pPr>
          </w:p>
        </w:tc>
        <w:tc>
          <w:tcPr>
            <w:tcW w:w="8013" w:type="dxa"/>
            <w:tcBorders>
              <w:top w:val="dotted" w:sz="4" w:space="0" w:color="auto"/>
              <w:bottom w:val="dotted" w:sz="4" w:space="0" w:color="auto"/>
            </w:tcBorders>
            <w:shd w:val="clear" w:color="auto" w:fill="auto"/>
            <w:vAlign w:val="center"/>
          </w:tcPr>
          <w:p w:rsidR="005D3EB9" w:rsidRPr="005A0941" w:rsidRDefault="005D3EB9" w:rsidP="006C2B67">
            <w:pPr>
              <w:jc w:val="both"/>
              <w:rPr>
                <w:sz w:val="26"/>
                <w:szCs w:val="24"/>
              </w:rPr>
            </w:pPr>
            <w:r>
              <w:rPr>
                <w:sz w:val="26"/>
                <w:szCs w:val="24"/>
              </w:rPr>
              <w:t>Đ/c</w:t>
            </w:r>
            <w:r w:rsidRPr="005A0941">
              <w:rPr>
                <w:sz w:val="26"/>
                <w:szCs w:val="24"/>
              </w:rPr>
              <w:t xml:space="preserve"> Anh: </w:t>
            </w:r>
            <w:r w:rsidR="00E722A0">
              <w:rPr>
                <w:sz w:val="26"/>
                <w:szCs w:val="24"/>
              </w:rPr>
              <w:t>Hội nghị triển khai nhiệm vụ năm 2018 của Hội Chử thập đỏ huyện và Tổng kết 10 năm phong trào “Tết vì người nghèo và nạn nhân chất độc màu da cam”</w:t>
            </w:r>
          </w:p>
        </w:tc>
      </w:tr>
      <w:tr w:rsidR="005D3EB9" w:rsidRPr="00F37EC4" w:rsidTr="005A0941">
        <w:trPr>
          <w:trHeight w:val="478"/>
        </w:trPr>
        <w:tc>
          <w:tcPr>
            <w:tcW w:w="1422" w:type="dxa"/>
            <w:shd w:val="clear" w:color="auto" w:fill="auto"/>
            <w:vAlign w:val="center"/>
          </w:tcPr>
          <w:p w:rsidR="005D3EB9" w:rsidRPr="00F37EC4" w:rsidRDefault="005D3EB9" w:rsidP="00F37EC4">
            <w:pPr>
              <w:jc w:val="center"/>
              <w:rPr>
                <w:b/>
                <w:sz w:val="26"/>
                <w:szCs w:val="28"/>
              </w:rPr>
            </w:pPr>
            <w:r w:rsidRPr="00F37EC4">
              <w:rPr>
                <w:b/>
                <w:sz w:val="26"/>
                <w:szCs w:val="28"/>
              </w:rPr>
              <w:t>Thứ 7</w:t>
            </w:r>
          </w:p>
          <w:p w:rsidR="005D3EB9" w:rsidRPr="00F37EC4" w:rsidRDefault="005D3EB9" w:rsidP="00F37EC4">
            <w:pPr>
              <w:jc w:val="center"/>
              <w:rPr>
                <w:sz w:val="26"/>
                <w:szCs w:val="28"/>
              </w:rPr>
            </w:pPr>
            <w:r w:rsidRPr="00F37EC4">
              <w:rPr>
                <w:sz w:val="26"/>
                <w:szCs w:val="28"/>
              </w:rPr>
              <w:t xml:space="preserve">Ngày </w:t>
            </w:r>
          </w:p>
          <w:p w:rsidR="005D3EB9" w:rsidRPr="00F37EC4" w:rsidRDefault="005D3EB9" w:rsidP="0094613C">
            <w:pPr>
              <w:jc w:val="center"/>
              <w:rPr>
                <w:b/>
                <w:sz w:val="26"/>
                <w:szCs w:val="28"/>
              </w:rPr>
            </w:pPr>
            <w:r>
              <w:rPr>
                <w:sz w:val="26"/>
                <w:szCs w:val="28"/>
              </w:rPr>
              <w:t>27/01/2018</w:t>
            </w:r>
          </w:p>
        </w:tc>
        <w:tc>
          <w:tcPr>
            <w:tcW w:w="767" w:type="dxa"/>
            <w:shd w:val="clear" w:color="auto" w:fill="auto"/>
          </w:tcPr>
          <w:p w:rsidR="005D3EB9" w:rsidRPr="005A0941" w:rsidRDefault="005D3EB9" w:rsidP="005A0941">
            <w:pPr>
              <w:ind w:left="-57" w:right="-57"/>
              <w:jc w:val="right"/>
              <w:rPr>
                <w:b/>
                <w:sz w:val="26"/>
                <w:szCs w:val="24"/>
              </w:rPr>
            </w:pPr>
          </w:p>
        </w:tc>
        <w:tc>
          <w:tcPr>
            <w:tcW w:w="8013" w:type="dxa"/>
            <w:shd w:val="clear" w:color="auto" w:fill="auto"/>
            <w:vAlign w:val="center"/>
          </w:tcPr>
          <w:p w:rsidR="005D3EB9" w:rsidRDefault="005D3EB9" w:rsidP="00F37EC4">
            <w:pPr>
              <w:jc w:val="both"/>
              <w:rPr>
                <w:sz w:val="26"/>
                <w:szCs w:val="24"/>
              </w:rPr>
            </w:pPr>
            <w:r>
              <w:rPr>
                <w:sz w:val="26"/>
                <w:szCs w:val="24"/>
              </w:rPr>
              <w:t>Đ/c Đạt trực Lãnh đạo UBND huyện</w:t>
            </w:r>
          </w:p>
          <w:p w:rsidR="005D3EB9" w:rsidRPr="0053788F" w:rsidRDefault="005D3EB9" w:rsidP="00F37EC4">
            <w:pPr>
              <w:jc w:val="both"/>
              <w:rPr>
                <w:sz w:val="26"/>
                <w:szCs w:val="24"/>
              </w:rPr>
            </w:pPr>
            <w:r>
              <w:rPr>
                <w:sz w:val="26"/>
                <w:szCs w:val="24"/>
              </w:rPr>
              <w:t>Đ/c Thanh dự cuộc thi điểm đến ATGT huyện</w:t>
            </w:r>
          </w:p>
        </w:tc>
      </w:tr>
      <w:tr w:rsidR="005D3EB9" w:rsidRPr="00F37EC4" w:rsidTr="005A0941">
        <w:trPr>
          <w:trHeight w:val="478"/>
        </w:trPr>
        <w:tc>
          <w:tcPr>
            <w:tcW w:w="1422" w:type="dxa"/>
            <w:shd w:val="clear" w:color="auto" w:fill="auto"/>
            <w:vAlign w:val="center"/>
          </w:tcPr>
          <w:p w:rsidR="005D3EB9" w:rsidRDefault="005D3EB9" w:rsidP="00F37EC4">
            <w:pPr>
              <w:jc w:val="center"/>
              <w:rPr>
                <w:b/>
                <w:sz w:val="26"/>
                <w:szCs w:val="28"/>
              </w:rPr>
            </w:pPr>
            <w:r>
              <w:rPr>
                <w:b/>
                <w:sz w:val="26"/>
                <w:szCs w:val="28"/>
              </w:rPr>
              <w:t>Chủ nhật</w:t>
            </w:r>
          </w:p>
          <w:p w:rsidR="005D3EB9" w:rsidRPr="000364D8" w:rsidRDefault="005D3EB9" w:rsidP="00F37EC4">
            <w:pPr>
              <w:jc w:val="center"/>
              <w:rPr>
                <w:sz w:val="26"/>
                <w:szCs w:val="28"/>
              </w:rPr>
            </w:pPr>
            <w:r w:rsidRPr="000364D8">
              <w:rPr>
                <w:sz w:val="26"/>
                <w:szCs w:val="28"/>
              </w:rPr>
              <w:t>Ngày</w:t>
            </w:r>
          </w:p>
          <w:p w:rsidR="005D3EB9" w:rsidRPr="00F37EC4" w:rsidRDefault="005D3EB9" w:rsidP="00F37EC4">
            <w:pPr>
              <w:jc w:val="center"/>
              <w:rPr>
                <w:b/>
                <w:sz w:val="26"/>
                <w:szCs w:val="28"/>
              </w:rPr>
            </w:pPr>
            <w:r>
              <w:rPr>
                <w:sz w:val="26"/>
                <w:szCs w:val="28"/>
              </w:rPr>
              <w:t>28/01</w:t>
            </w:r>
            <w:r w:rsidRPr="000364D8">
              <w:rPr>
                <w:sz w:val="26"/>
                <w:szCs w:val="28"/>
              </w:rPr>
              <w:t>/</w:t>
            </w:r>
            <w:r>
              <w:rPr>
                <w:sz w:val="26"/>
                <w:szCs w:val="28"/>
              </w:rPr>
              <w:t>2018</w:t>
            </w:r>
          </w:p>
        </w:tc>
        <w:tc>
          <w:tcPr>
            <w:tcW w:w="767" w:type="dxa"/>
            <w:shd w:val="clear" w:color="auto" w:fill="auto"/>
          </w:tcPr>
          <w:p w:rsidR="005D3EB9" w:rsidRPr="005A0941" w:rsidRDefault="005D3EB9" w:rsidP="005A0941">
            <w:pPr>
              <w:ind w:left="-57" w:right="-57"/>
              <w:jc w:val="right"/>
              <w:rPr>
                <w:b/>
                <w:sz w:val="26"/>
                <w:szCs w:val="24"/>
              </w:rPr>
            </w:pPr>
          </w:p>
        </w:tc>
        <w:tc>
          <w:tcPr>
            <w:tcW w:w="8013" w:type="dxa"/>
            <w:shd w:val="clear" w:color="auto" w:fill="auto"/>
            <w:vAlign w:val="center"/>
          </w:tcPr>
          <w:p w:rsidR="005D3EB9" w:rsidRPr="0053788F" w:rsidRDefault="005D3EB9" w:rsidP="00F37EC4">
            <w:pPr>
              <w:jc w:val="both"/>
              <w:rPr>
                <w:sz w:val="26"/>
                <w:szCs w:val="24"/>
              </w:rPr>
            </w:pPr>
            <w:r>
              <w:rPr>
                <w:sz w:val="26"/>
                <w:szCs w:val="24"/>
              </w:rPr>
              <w:t>Đ/c Anh trực Lãnh đạo UBND huyện</w:t>
            </w:r>
          </w:p>
        </w:tc>
      </w:tr>
    </w:tbl>
    <w:p w:rsidR="004949D7" w:rsidRPr="004615A0" w:rsidRDefault="004615A0" w:rsidP="00361EF2">
      <w:pPr>
        <w:spacing w:before="120"/>
        <w:jc w:val="right"/>
        <w:rPr>
          <w:b/>
          <w:sz w:val="24"/>
          <w:szCs w:val="24"/>
        </w:rPr>
      </w:pPr>
      <w:r w:rsidRPr="004615A0">
        <w:rPr>
          <w:b/>
          <w:sz w:val="24"/>
          <w:szCs w:val="24"/>
        </w:rPr>
        <w:t>VĂN PHÒNG HĐND&amp;UBND</w:t>
      </w:r>
    </w:p>
    <w:sectPr w:rsidR="004949D7" w:rsidRPr="004615A0" w:rsidSect="000E2F6C">
      <w:pgSz w:w="11907" w:h="16839" w:code="9"/>
      <w:pgMar w:top="993" w:right="851" w:bottom="142"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31"/>
    <w:rsid w:val="000109FA"/>
    <w:rsid w:val="00036048"/>
    <w:rsid w:val="000364D8"/>
    <w:rsid w:val="00053215"/>
    <w:rsid w:val="000921AD"/>
    <w:rsid w:val="000B6806"/>
    <w:rsid w:val="000D0D72"/>
    <w:rsid w:val="000E2F6C"/>
    <w:rsid w:val="000E64C1"/>
    <w:rsid w:val="00155BD0"/>
    <w:rsid w:val="001B0E1B"/>
    <w:rsid w:val="001C028C"/>
    <w:rsid w:val="001D5DB1"/>
    <w:rsid w:val="001F42EF"/>
    <w:rsid w:val="001F6018"/>
    <w:rsid w:val="0021766B"/>
    <w:rsid w:val="00237F26"/>
    <w:rsid w:val="002C3354"/>
    <w:rsid w:val="003255D3"/>
    <w:rsid w:val="00326A9A"/>
    <w:rsid w:val="00355978"/>
    <w:rsid w:val="00361EF2"/>
    <w:rsid w:val="003640F7"/>
    <w:rsid w:val="003A31D2"/>
    <w:rsid w:val="003A5DCD"/>
    <w:rsid w:val="003B0ECF"/>
    <w:rsid w:val="003E1D5B"/>
    <w:rsid w:val="003E7F37"/>
    <w:rsid w:val="003F4947"/>
    <w:rsid w:val="00414B46"/>
    <w:rsid w:val="00421541"/>
    <w:rsid w:val="00452847"/>
    <w:rsid w:val="004615A0"/>
    <w:rsid w:val="004949D7"/>
    <w:rsid w:val="00496F9D"/>
    <w:rsid w:val="004A6571"/>
    <w:rsid w:val="005076C7"/>
    <w:rsid w:val="0053788F"/>
    <w:rsid w:val="00576514"/>
    <w:rsid w:val="005A0941"/>
    <w:rsid w:val="005A4717"/>
    <w:rsid w:val="005B6895"/>
    <w:rsid w:val="005D3EB9"/>
    <w:rsid w:val="006476FD"/>
    <w:rsid w:val="006537FE"/>
    <w:rsid w:val="00654BC5"/>
    <w:rsid w:val="00661F2D"/>
    <w:rsid w:val="00665C89"/>
    <w:rsid w:val="0066728F"/>
    <w:rsid w:val="006A7301"/>
    <w:rsid w:val="006C2B67"/>
    <w:rsid w:val="006D47B7"/>
    <w:rsid w:val="00732194"/>
    <w:rsid w:val="007439B7"/>
    <w:rsid w:val="0074617C"/>
    <w:rsid w:val="007468A5"/>
    <w:rsid w:val="00761F0E"/>
    <w:rsid w:val="007645F9"/>
    <w:rsid w:val="0077497A"/>
    <w:rsid w:val="007D3F51"/>
    <w:rsid w:val="007E3BAE"/>
    <w:rsid w:val="008206E3"/>
    <w:rsid w:val="00820C27"/>
    <w:rsid w:val="0082510D"/>
    <w:rsid w:val="00831D3F"/>
    <w:rsid w:val="00835DD8"/>
    <w:rsid w:val="00843377"/>
    <w:rsid w:val="0086324F"/>
    <w:rsid w:val="00871EE6"/>
    <w:rsid w:val="008A0358"/>
    <w:rsid w:val="008B3419"/>
    <w:rsid w:val="008C2EA2"/>
    <w:rsid w:val="008E5341"/>
    <w:rsid w:val="008E61CD"/>
    <w:rsid w:val="008F23B2"/>
    <w:rsid w:val="00934C38"/>
    <w:rsid w:val="00936973"/>
    <w:rsid w:val="009453B7"/>
    <w:rsid w:val="009454B9"/>
    <w:rsid w:val="0094613C"/>
    <w:rsid w:val="00970365"/>
    <w:rsid w:val="009822B3"/>
    <w:rsid w:val="0098236B"/>
    <w:rsid w:val="009A09FB"/>
    <w:rsid w:val="009C0D32"/>
    <w:rsid w:val="009E2A18"/>
    <w:rsid w:val="00A11669"/>
    <w:rsid w:val="00A22B48"/>
    <w:rsid w:val="00A44124"/>
    <w:rsid w:val="00A60441"/>
    <w:rsid w:val="00A74D20"/>
    <w:rsid w:val="00A9485F"/>
    <w:rsid w:val="00AC02F6"/>
    <w:rsid w:val="00AC6D98"/>
    <w:rsid w:val="00AD7F6A"/>
    <w:rsid w:val="00AE26EF"/>
    <w:rsid w:val="00AF3D89"/>
    <w:rsid w:val="00AF6909"/>
    <w:rsid w:val="00AF6F59"/>
    <w:rsid w:val="00B06251"/>
    <w:rsid w:val="00B06E31"/>
    <w:rsid w:val="00B15074"/>
    <w:rsid w:val="00B304EE"/>
    <w:rsid w:val="00B33ED9"/>
    <w:rsid w:val="00B43DE3"/>
    <w:rsid w:val="00B57406"/>
    <w:rsid w:val="00B65002"/>
    <w:rsid w:val="00B809F0"/>
    <w:rsid w:val="00B83F0C"/>
    <w:rsid w:val="00B85998"/>
    <w:rsid w:val="00B91015"/>
    <w:rsid w:val="00B9550C"/>
    <w:rsid w:val="00BA1C76"/>
    <w:rsid w:val="00BB3190"/>
    <w:rsid w:val="00C01CB1"/>
    <w:rsid w:val="00C15F8D"/>
    <w:rsid w:val="00C86AA2"/>
    <w:rsid w:val="00CD6576"/>
    <w:rsid w:val="00CE19DB"/>
    <w:rsid w:val="00CF1F61"/>
    <w:rsid w:val="00D1708E"/>
    <w:rsid w:val="00D2063D"/>
    <w:rsid w:val="00D360DE"/>
    <w:rsid w:val="00D7104D"/>
    <w:rsid w:val="00D931D0"/>
    <w:rsid w:val="00DB1D3A"/>
    <w:rsid w:val="00DB3A99"/>
    <w:rsid w:val="00DC6F69"/>
    <w:rsid w:val="00DF79B6"/>
    <w:rsid w:val="00E0599C"/>
    <w:rsid w:val="00E166CC"/>
    <w:rsid w:val="00E4047E"/>
    <w:rsid w:val="00E617CD"/>
    <w:rsid w:val="00E670ED"/>
    <w:rsid w:val="00E722A0"/>
    <w:rsid w:val="00E818FC"/>
    <w:rsid w:val="00E93560"/>
    <w:rsid w:val="00EC3D67"/>
    <w:rsid w:val="00EE0374"/>
    <w:rsid w:val="00EF03E0"/>
    <w:rsid w:val="00F37095"/>
    <w:rsid w:val="00F37EC4"/>
    <w:rsid w:val="00F7308F"/>
    <w:rsid w:val="00F77743"/>
    <w:rsid w:val="00FB02C3"/>
    <w:rsid w:val="00FB6B58"/>
    <w:rsid w:val="00FE0830"/>
    <w:rsid w:val="00FE6CCB"/>
    <w:rsid w:val="00FF3333"/>
    <w:rsid w:val="00FF3C0B"/>
    <w:rsid w:val="00FF58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TRIEUHV</cp:lastModifiedBy>
  <cp:revision>4</cp:revision>
  <cp:lastPrinted>2018-01-22T08:53:00Z</cp:lastPrinted>
  <dcterms:created xsi:type="dcterms:W3CDTF">2018-01-22T08:13:00Z</dcterms:created>
  <dcterms:modified xsi:type="dcterms:W3CDTF">2018-01-22T09:02:00Z</dcterms:modified>
</cp:coreProperties>
</file>